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D068" w14:textId="77777777" w:rsidR="005A6733" w:rsidRPr="005A6733" w:rsidRDefault="005A6733" w:rsidP="003C4D07">
      <w:pPr>
        <w:spacing w:after="160" w:line="259" w:lineRule="auto"/>
        <w:ind w:firstLine="0"/>
        <w:rPr>
          <w:rFonts w:cs="Arial"/>
          <w:bCs/>
        </w:rPr>
      </w:pPr>
      <w:r w:rsidRPr="005A6733">
        <w:rPr>
          <w:rFonts w:cs="Arial"/>
          <w:bCs/>
        </w:rPr>
        <w:t>&lt;La propensione per il viaggio dimostrata dagli italiani di fronte alle festività natalizie imminenti conferma il trend di crescita già rilevato lo scorso anno. Una tendenza che fa ben sperare per il turismo e per tutta l’economia del Paese: sono conferme importanti per gli operatori del settore.</w:t>
      </w:r>
    </w:p>
    <w:p w14:paraId="209D0D56" w14:textId="316A2B5E" w:rsidR="005A6733" w:rsidRPr="005A6733" w:rsidRDefault="005A6733" w:rsidP="003C4D07">
      <w:pPr>
        <w:spacing w:after="160" w:line="259" w:lineRule="auto"/>
        <w:ind w:firstLine="0"/>
        <w:rPr>
          <w:rFonts w:cs="Arial"/>
          <w:bCs/>
        </w:rPr>
      </w:pPr>
      <w:r w:rsidRPr="005A6733">
        <w:rPr>
          <w:rFonts w:cs="Arial"/>
          <w:bCs/>
        </w:rPr>
        <w:t>Il nostro è un comparto estrema</w:t>
      </w:r>
      <w:r w:rsidR="005D4D3B">
        <w:rPr>
          <w:rFonts w:cs="Arial"/>
          <w:bCs/>
        </w:rPr>
        <w:t xml:space="preserve">mente produttivo che con le sue </w:t>
      </w:r>
      <w:r w:rsidRPr="005A6733">
        <w:rPr>
          <w:rFonts w:cs="Arial"/>
          <w:bCs/>
        </w:rPr>
        <w:t>perfo</w:t>
      </w:r>
      <w:r w:rsidR="005D4D3B">
        <w:rPr>
          <w:rFonts w:cs="Arial"/>
          <w:bCs/>
        </w:rPr>
        <w:t>r</w:t>
      </w:r>
      <w:r w:rsidRPr="005A6733">
        <w:rPr>
          <w:rFonts w:cs="Arial"/>
          <w:bCs/>
        </w:rPr>
        <w:t>mance non tradisce le aspettat</w:t>
      </w:r>
      <w:r w:rsidR="005D4D3B">
        <w:rPr>
          <w:rFonts w:cs="Arial"/>
          <w:bCs/>
        </w:rPr>
        <w:t xml:space="preserve">ive, non si può più pensare che basti a </w:t>
      </w:r>
      <w:proofErr w:type="gramStart"/>
      <w:r w:rsidR="005D4D3B">
        <w:rPr>
          <w:rFonts w:cs="Arial"/>
          <w:bCs/>
        </w:rPr>
        <w:t>se</w:t>
      </w:r>
      <w:proofErr w:type="gramEnd"/>
      <w:r w:rsidR="005D4D3B">
        <w:rPr>
          <w:rFonts w:cs="Arial"/>
          <w:bCs/>
        </w:rPr>
        <w:t xml:space="preserve"> stesso. Ci aspettiamo </w:t>
      </w:r>
      <w:r w:rsidR="00F054D7">
        <w:rPr>
          <w:rFonts w:cs="Arial"/>
          <w:bCs/>
        </w:rPr>
        <w:t xml:space="preserve">che il Governo </w:t>
      </w:r>
      <w:r w:rsidRPr="005A6733">
        <w:rPr>
          <w:rFonts w:cs="Arial"/>
          <w:bCs/>
        </w:rPr>
        <w:t xml:space="preserve">nella </w:t>
      </w:r>
      <w:r w:rsidR="005D4D3B">
        <w:rPr>
          <w:rFonts w:cs="Arial"/>
          <w:bCs/>
        </w:rPr>
        <w:t xml:space="preserve">prossima </w:t>
      </w:r>
      <w:r w:rsidRPr="005A6733">
        <w:rPr>
          <w:rFonts w:cs="Arial"/>
          <w:bCs/>
        </w:rPr>
        <w:t xml:space="preserve">legge di bilancio </w:t>
      </w:r>
      <w:r w:rsidR="00F054D7">
        <w:rPr>
          <w:rFonts w:cs="Arial"/>
          <w:bCs/>
        </w:rPr>
        <w:t xml:space="preserve">riservi al turismo l’attenzione dovuta per il bene del Paese, con </w:t>
      </w:r>
      <w:r w:rsidR="005D4D3B">
        <w:rPr>
          <w:rFonts w:cs="Arial"/>
          <w:bCs/>
        </w:rPr>
        <w:t xml:space="preserve">concrete </w:t>
      </w:r>
      <w:r w:rsidRPr="005A6733">
        <w:rPr>
          <w:rFonts w:cs="Arial"/>
          <w:bCs/>
        </w:rPr>
        <w:t xml:space="preserve">misure di sostegno </w:t>
      </w:r>
      <w:r w:rsidR="00F054D7">
        <w:rPr>
          <w:rFonts w:cs="Arial"/>
          <w:bCs/>
        </w:rPr>
        <w:t>al settore soprattutto in tema di fiscalità&gt;</w:t>
      </w:r>
      <w:r w:rsidRPr="005A6733">
        <w:rPr>
          <w:rFonts w:cs="Arial"/>
          <w:bCs/>
        </w:rPr>
        <w:t>.</w:t>
      </w:r>
    </w:p>
    <w:p w14:paraId="441550C4" w14:textId="77777777" w:rsidR="005A6733" w:rsidRPr="005A6733" w:rsidRDefault="005A6733" w:rsidP="003C4D07">
      <w:pPr>
        <w:spacing w:after="160" w:line="259" w:lineRule="auto"/>
        <w:ind w:firstLine="0"/>
        <w:rPr>
          <w:rFonts w:cs="Arial"/>
          <w:bCs/>
        </w:rPr>
      </w:pPr>
      <w:r w:rsidRPr="005A6733">
        <w:rPr>
          <w:rFonts w:cs="Arial"/>
          <w:bCs/>
        </w:rPr>
        <w:t>Questo il commento del presidente di Federalberghi, Bernabò Bocca, in riferimento all’indagine sul movimento degli italiani nel periodo delle festività 2018, realizzata con il supporto tecnico dell’istituto ACS Marketing Solutions.</w:t>
      </w:r>
    </w:p>
    <w:p w14:paraId="2C371708" w14:textId="4ECF4CCC" w:rsidR="00A04162" w:rsidRDefault="005A6733" w:rsidP="003C4D07">
      <w:pPr>
        <w:spacing w:after="160" w:line="259" w:lineRule="auto"/>
        <w:ind w:firstLine="0"/>
        <w:rPr>
          <w:rFonts w:cs="Arial"/>
          <w:bCs/>
        </w:rPr>
      </w:pPr>
      <w:r w:rsidRPr="005A6733">
        <w:rPr>
          <w:rFonts w:cs="Arial"/>
          <w:bCs/>
        </w:rPr>
        <w:t>Il calendario di quest’anno ha senz’altro favorito la programmazione del viaggio – ha aggiunto Bocca – La chiusura delle scuole prevista dal 22 dicembre</w:t>
      </w:r>
      <w:r w:rsidR="00973EFB">
        <w:rPr>
          <w:rFonts w:cs="Arial"/>
          <w:bCs/>
        </w:rPr>
        <w:t xml:space="preserve"> al 6 gennaio rappresenta sicuramente</w:t>
      </w:r>
      <w:r w:rsidRPr="005A6733">
        <w:rPr>
          <w:rFonts w:cs="Arial"/>
          <w:bCs/>
        </w:rPr>
        <w:t xml:space="preserve"> un incentivo per pianificare una vacanza lunga o anche spezzata tra Natal</w:t>
      </w:r>
      <w:r w:rsidR="00A04162">
        <w:rPr>
          <w:rFonts w:cs="Arial"/>
          <w:bCs/>
        </w:rPr>
        <w:t>e e Capodanno.</w:t>
      </w:r>
    </w:p>
    <w:p w14:paraId="00C855B6" w14:textId="434A5073" w:rsidR="005A6733" w:rsidRPr="005A6733" w:rsidRDefault="00A04162" w:rsidP="003C4D07">
      <w:pPr>
        <w:spacing w:after="160" w:line="259" w:lineRule="auto"/>
        <w:ind w:firstLine="0"/>
        <w:rPr>
          <w:rFonts w:cs="Arial"/>
          <w:bCs/>
        </w:rPr>
      </w:pPr>
      <w:r>
        <w:rPr>
          <w:rFonts w:cs="Arial"/>
          <w:bCs/>
        </w:rPr>
        <w:t>L</w:t>
      </w:r>
      <w:r w:rsidR="005A6733" w:rsidRPr="005A6733">
        <w:rPr>
          <w:rFonts w:cs="Arial"/>
          <w:bCs/>
        </w:rPr>
        <w:t xml:space="preserve">’88 per cento degli italiani ha scelto di </w:t>
      </w:r>
      <w:r>
        <w:rPr>
          <w:rFonts w:cs="Arial"/>
          <w:bCs/>
        </w:rPr>
        <w:t>dedicarsi una vacanza privilegiando</w:t>
      </w:r>
      <w:r w:rsidR="005A6733" w:rsidRPr="005A6733">
        <w:rPr>
          <w:rFonts w:cs="Arial"/>
          <w:bCs/>
        </w:rPr>
        <w:t xml:space="preserve"> come destinazione il Belpaese, mettendo in cima alla classifica città diverse dalla propria residenza e</w:t>
      </w:r>
      <w:r>
        <w:rPr>
          <w:rFonts w:cs="Arial"/>
          <w:bCs/>
        </w:rPr>
        <w:t xml:space="preserve"> le località di montagna</w:t>
      </w:r>
      <w:r w:rsidR="005A6733" w:rsidRPr="005A6733">
        <w:rPr>
          <w:rFonts w:cs="Arial"/>
          <w:bCs/>
        </w:rPr>
        <w:t>.</w:t>
      </w:r>
    </w:p>
    <w:p w14:paraId="208CC6D0" w14:textId="5FD3422D" w:rsidR="005A6733" w:rsidRPr="005A6733" w:rsidRDefault="00D33695" w:rsidP="003C4D07">
      <w:pPr>
        <w:spacing w:after="160" w:line="259" w:lineRule="auto"/>
        <w:ind w:firstLine="0"/>
        <w:rPr>
          <w:rFonts w:cs="Arial"/>
          <w:bCs/>
        </w:rPr>
      </w:pPr>
      <w:r>
        <w:rPr>
          <w:rFonts w:cs="Arial"/>
          <w:bCs/>
        </w:rPr>
        <w:t xml:space="preserve">Il lieve </w:t>
      </w:r>
      <w:r w:rsidR="005A6733" w:rsidRPr="005A6733">
        <w:rPr>
          <w:rFonts w:cs="Arial"/>
          <w:bCs/>
        </w:rPr>
        <w:t>aumento della durata media delle vacanze e conseguentemente della spesa programmata per le giornate di festa sono parte di questo quadro: oggi i nostri concittadini dimostrano sempre più di considerare il viaggio un bene p</w:t>
      </w:r>
      <w:r>
        <w:rPr>
          <w:rFonts w:cs="Arial"/>
          <w:bCs/>
        </w:rPr>
        <w:t>rimario e dunque irrinunciabile</w:t>
      </w:r>
      <w:r w:rsidR="005A6733" w:rsidRPr="005A6733">
        <w:rPr>
          <w:rFonts w:cs="Arial"/>
          <w:bCs/>
        </w:rPr>
        <w:t>.</w:t>
      </w:r>
    </w:p>
    <w:p w14:paraId="53B3ED08" w14:textId="42CA5C42" w:rsidR="005A6733" w:rsidRPr="005A6733" w:rsidRDefault="005A6733" w:rsidP="003C4D07">
      <w:pPr>
        <w:spacing w:after="160" w:line="259" w:lineRule="auto"/>
        <w:ind w:firstLine="0"/>
        <w:rPr>
          <w:rFonts w:cs="Arial"/>
          <w:bCs/>
        </w:rPr>
      </w:pPr>
      <w:r w:rsidRPr="005A6733">
        <w:rPr>
          <w:rFonts w:cs="Arial"/>
          <w:bCs/>
        </w:rPr>
        <w:t>Ritengo che si possa guardare a questi risultati con una certa soddisfazione, ben sapendo tuttavia che non possiamo fare tutto da soli – ha concluso Bocca – La nostra voglia di crescere e di diventare realmente competitivi deve essere accompagnata necessariamente da un supporto concreto da parte delle istituzioni, della politica e del Governo. Noi saremo sempre collaborativi, nell’intento di regalare e produrre futuro per i nostri fi</w:t>
      </w:r>
      <w:r w:rsidR="00D33695">
        <w:rPr>
          <w:rFonts w:cs="Arial"/>
          <w:bCs/>
        </w:rPr>
        <w:t>gli e dunque per l’Italia</w:t>
      </w:r>
      <w:r w:rsidRPr="005A6733">
        <w:rPr>
          <w:rFonts w:cs="Arial"/>
          <w:bCs/>
        </w:rPr>
        <w:t>&gt;.</w:t>
      </w:r>
    </w:p>
    <w:p w14:paraId="506BDBE8" w14:textId="77777777" w:rsidR="00ED5FBB" w:rsidRPr="006601F2" w:rsidRDefault="00ED5FBB" w:rsidP="003C4D07">
      <w:pPr>
        <w:spacing w:after="160" w:line="259" w:lineRule="auto"/>
        <w:ind w:firstLine="0"/>
        <w:rPr>
          <w:rFonts w:cs="Arial"/>
          <w:bCs/>
        </w:rPr>
      </w:pPr>
    </w:p>
    <w:p w14:paraId="6A02C739" w14:textId="77777777" w:rsidR="005A6733" w:rsidRPr="00D33695" w:rsidRDefault="005A6733" w:rsidP="003C4D07">
      <w:pPr>
        <w:spacing w:after="160" w:line="259" w:lineRule="auto"/>
        <w:ind w:firstLine="0"/>
        <w:jc w:val="center"/>
        <w:rPr>
          <w:rFonts w:cs="Arial"/>
          <w:b/>
          <w:bCs/>
        </w:rPr>
      </w:pPr>
      <w:r w:rsidRPr="00D33695">
        <w:rPr>
          <w:rFonts w:cs="Arial"/>
          <w:b/>
          <w:bCs/>
        </w:rPr>
        <w:lastRenderedPageBreak/>
        <w:t>I RISULTATI DELL’INDAGINE</w:t>
      </w:r>
    </w:p>
    <w:p w14:paraId="07A1C188" w14:textId="77777777" w:rsidR="005A6733" w:rsidRPr="005A6733" w:rsidRDefault="005A6733" w:rsidP="003C4D07">
      <w:pPr>
        <w:spacing w:after="160" w:line="259" w:lineRule="auto"/>
        <w:ind w:firstLine="0"/>
        <w:rPr>
          <w:rFonts w:cs="Arial"/>
          <w:bCs/>
        </w:rPr>
      </w:pPr>
    </w:p>
    <w:p w14:paraId="267405BE" w14:textId="77777777" w:rsidR="006601F2" w:rsidRDefault="005A6733" w:rsidP="003C4D07">
      <w:pPr>
        <w:spacing w:after="160" w:line="259" w:lineRule="auto"/>
        <w:ind w:firstLine="0"/>
        <w:rPr>
          <w:rFonts w:cs="Arial"/>
          <w:bCs/>
        </w:rPr>
      </w:pPr>
      <w:r w:rsidRPr="00E76E4F">
        <w:rPr>
          <w:rFonts w:cs="Arial"/>
          <w:b/>
          <w:bCs/>
          <w:sz w:val="22"/>
          <w:szCs w:val="22"/>
        </w:rPr>
        <w:t>I NUMERI IN SINTESI</w:t>
      </w:r>
      <w:r w:rsidRPr="005A6733">
        <w:rPr>
          <w:rFonts w:cs="Arial"/>
          <w:bCs/>
        </w:rPr>
        <w:t xml:space="preserve"> – L’indagine, realizzata dalla Federalberghi con il supporto tecnico dell’Istituto ACS Marketing Solutions, è stata effettuata nel periodo compreso tra il 10 ed il 14 dicembre. Sono state ascoltate con il sistema C.A.T.I. (interviste telefoniche) 3000 persone maggiorenni, per un campione rappresentativo di oltre 50 milioni di individui maggiorenni. </w:t>
      </w:r>
    </w:p>
    <w:p w14:paraId="638A407E" w14:textId="26D7235A" w:rsidR="005A6733" w:rsidRDefault="005A6733" w:rsidP="003C4D07">
      <w:pPr>
        <w:spacing w:after="160" w:line="259" w:lineRule="auto"/>
        <w:ind w:firstLine="0"/>
        <w:rPr>
          <w:rFonts w:cs="Arial"/>
          <w:bCs/>
        </w:rPr>
      </w:pPr>
      <w:r w:rsidRPr="005A6733">
        <w:rPr>
          <w:rFonts w:cs="Arial"/>
          <w:bCs/>
        </w:rPr>
        <w:t>Il campione è stato costruito in modo da rispettare la popolazione di riferimento, mediante l’assegnazione di precise quote in funzione di sesso, età, grandi ripartizioni geografiche ed ampiezza dei centri abitati.</w:t>
      </w:r>
    </w:p>
    <w:p w14:paraId="162AC5A1" w14:textId="510E8565" w:rsidR="002F4B95" w:rsidRDefault="005A6733" w:rsidP="003C4D07">
      <w:pPr>
        <w:spacing w:after="160" w:line="259" w:lineRule="auto"/>
        <w:ind w:firstLine="0"/>
        <w:rPr>
          <w:rFonts w:cs="Arial"/>
          <w:bCs/>
        </w:rPr>
      </w:pPr>
      <w:r w:rsidRPr="005A6733">
        <w:rPr>
          <w:rFonts w:cs="Arial"/>
          <w:bCs/>
        </w:rPr>
        <w:t xml:space="preserve">Nel periodo delle festività </w:t>
      </w:r>
      <w:r w:rsidR="008F0C34">
        <w:rPr>
          <w:rFonts w:cs="Arial"/>
          <w:bCs/>
        </w:rPr>
        <w:t>n</w:t>
      </w:r>
      <w:r w:rsidR="002F4B95">
        <w:rPr>
          <w:rFonts w:cs="Arial"/>
          <w:bCs/>
        </w:rPr>
        <w:t>atalizie comprese tra Natale e Capodanno 2018</w:t>
      </w:r>
      <w:r w:rsidR="008F0C34">
        <w:rPr>
          <w:rFonts w:cs="Arial"/>
          <w:bCs/>
        </w:rPr>
        <w:t xml:space="preserve"> si muoveranno complessivamente circa 16 milioni e 654 mila italiani </w:t>
      </w:r>
      <w:r w:rsidR="002F4B95">
        <w:rPr>
          <w:rFonts w:cs="Arial"/>
          <w:bCs/>
        </w:rPr>
        <w:t>(+8,9% rispetto al 2017), trascorrendo fuori casa in media 3,8 notti</w:t>
      </w:r>
      <w:r w:rsidR="003C4D07">
        <w:rPr>
          <w:rFonts w:cs="Arial"/>
          <w:bCs/>
        </w:rPr>
        <w:t>.</w:t>
      </w:r>
    </w:p>
    <w:p w14:paraId="23AA445C" w14:textId="35206223" w:rsidR="002F4B95" w:rsidRDefault="002F4B95" w:rsidP="003C4D07">
      <w:pPr>
        <w:spacing w:after="160" w:line="259" w:lineRule="auto"/>
        <w:ind w:firstLine="0"/>
        <w:rPr>
          <w:rFonts w:cs="Arial"/>
          <w:bCs/>
        </w:rPr>
      </w:pPr>
      <w:r>
        <w:rPr>
          <w:rFonts w:cs="Arial"/>
          <w:bCs/>
        </w:rPr>
        <w:t>Di questi, il 36,4% coglierà l’occasione per fare una vacanza “lunga”, che cioè comprenda sia il Natale che il Capodanno</w:t>
      </w:r>
      <w:r w:rsidR="003C4D07">
        <w:rPr>
          <w:rFonts w:cs="Arial"/>
          <w:bCs/>
        </w:rPr>
        <w:t>.</w:t>
      </w:r>
    </w:p>
    <w:p w14:paraId="0610D0D8" w14:textId="77777777" w:rsidR="003C4D07" w:rsidRDefault="002F4B95" w:rsidP="003C4D07">
      <w:pPr>
        <w:spacing w:after="160" w:line="259" w:lineRule="auto"/>
        <w:ind w:firstLine="0"/>
        <w:rPr>
          <w:rFonts w:cs="Arial"/>
          <w:bCs/>
        </w:rPr>
      </w:pPr>
      <w:r>
        <w:rPr>
          <w:rFonts w:cs="Arial"/>
          <w:bCs/>
        </w:rPr>
        <w:t>Nel periodo natalizio, resterà in Italia l’88% dei viaggiatori</w:t>
      </w:r>
      <w:r w:rsidR="00FA5DB6">
        <w:rPr>
          <w:rFonts w:cs="Arial"/>
          <w:bCs/>
        </w:rPr>
        <w:t xml:space="preserve"> mentre il </w:t>
      </w:r>
      <w:r w:rsidR="00835F92">
        <w:rPr>
          <w:rFonts w:cs="Arial"/>
          <w:bCs/>
        </w:rPr>
        <w:t>12% prediligerà mete estere.</w:t>
      </w:r>
    </w:p>
    <w:p w14:paraId="0552E6CA" w14:textId="11019DD6" w:rsidR="002F4B95" w:rsidRDefault="00835F92" w:rsidP="003C4D07">
      <w:pPr>
        <w:spacing w:after="160" w:line="259" w:lineRule="auto"/>
        <w:ind w:firstLine="0"/>
        <w:rPr>
          <w:rFonts w:cs="Arial"/>
          <w:bCs/>
        </w:rPr>
      </w:pPr>
      <w:r>
        <w:rPr>
          <w:rFonts w:cs="Arial"/>
          <w:bCs/>
        </w:rPr>
        <w:t>A Capodanno il 72% degli italiani resterà nel Belpaese contro un 28% che sceglierà invece di andare all’estero</w:t>
      </w:r>
      <w:r w:rsidR="003C4D07">
        <w:rPr>
          <w:rFonts w:cs="Arial"/>
          <w:bCs/>
        </w:rPr>
        <w:t>.</w:t>
      </w:r>
    </w:p>
    <w:p w14:paraId="2039BFD7" w14:textId="74EFF1EC" w:rsidR="00115730" w:rsidRDefault="00115730" w:rsidP="003C4D07">
      <w:pPr>
        <w:spacing w:after="160" w:line="259" w:lineRule="auto"/>
        <w:ind w:firstLine="0"/>
        <w:rPr>
          <w:rFonts w:cs="Arial"/>
          <w:bCs/>
        </w:rPr>
      </w:pPr>
      <w:r>
        <w:rPr>
          <w:rFonts w:cs="Arial"/>
          <w:bCs/>
        </w:rPr>
        <w:t xml:space="preserve">Il giro di affari complessivo del movimento turistico analizzato raggiungerà </w:t>
      </w:r>
      <w:r w:rsidR="002C5E2D">
        <w:rPr>
          <w:rFonts w:cs="Arial"/>
          <w:bCs/>
        </w:rPr>
        <w:t xml:space="preserve">gli </w:t>
      </w:r>
      <w:r>
        <w:rPr>
          <w:rFonts w:cs="Arial"/>
          <w:bCs/>
        </w:rPr>
        <w:t>11,6 miliardi di euro (+17,6% rispetto al 2017)</w:t>
      </w:r>
      <w:r w:rsidR="003C4D07">
        <w:rPr>
          <w:rFonts w:cs="Arial"/>
          <w:bCs/>
        </w:rPr>
        <w:t>.</w:t>
      </w:r>
    </w:p>
    <w:p w14:paraId="60268DE0" w14:textId="4C0D1FE4" w:rsidR="002C5E2D" w:rsidRDefault="00D06032" w:rsidP="003C4D07">
      <w:pPr>
        <w:spacing w:after="160" w:line="259" w:lineRule="auto"/>
        <w:ind w:firstLine="0"/>
        <w:rPr>
          <w:rFonts w:cs="Arial"/>
          <w:bCs/>
        </w:rPr>
      </w:pPr>
      <w:r>
        <w:rPr>
          <w:rFonts w:cs="Arial"/>
          <w:bCs/>
        </w:rPr>
        <w:t>Il 65,2</w:t>
      </w:r>
      <w:r w:rsidR="002C5E2D">
        <w:rPr>
          <w:rFonts w:cs="Arial"/>
          <w:bCs/>
        </w:rPr>
        <w:t>% degl</w:t>
      </w:r>
      <w:r>
        <w:rPr>
          <w:rFonts w:cs="Arial"/>
          <w:bCs/>
        </w:rPr>
        <w:t>i intervistati utilizza i social</w:t>
      </w:r>
      <w:r w:rsidR="002C5E2D">
        <w:rPr>
          <w:rFonts w:cs="Arial"/>
          <w:bCs/>
        </w:rPr>
        <w:t xml:space="preserve"> media e la rete per decidere o informarsi sull’offerta nelle diverse località, sui prezzi e sulle strutture di interesse. Oltre il 41% intende vedere la struttura ricettiva</w:t>
      </w:r>
      <w:r>
        <w:rPr>
          <w:rFonts w:cs="Arial"/>
          <w:bCs/>
        </w:rPr>
        <w:t xml:space="preserve"> prescelta e conoscere i servizi offerti e le caratteristiche</w:t>
      </w:r>
      <w:r w:rsidR="003C4D07">
        <w:rPr>
          <w:rFonts w:cs="Arial"/>
          <w:bCs/>
        </w:rPr>
        <w:t>.</w:t>
      </w:r>
    </w:p>
    <w:p w14:paraId="2E8D4DD0" w14:textId="434FEAA4" w:rsidR="006601F2" w:rsidRDefault="006601F2" w:rsidP="003C4D07">
      <w:pPr>
        <w:spacing w:after="160" w:line="259" w:lineRule="auto"/>
        <w:ind w:firstLine="0"/>
        <w:rPr>
          <w:rFonts w:cs="Arial"/>
          <w:bCs/>
        </w:rPr>
      </w:pPr>
    </w:p>
    <w:p w14:paraId="6BE97A6E" w14:textId="6C599B73" w:rsidR="006601F2" w:rsidRDefault="00BD5AB2" w:rsidP="006601F2">
      <w:pPr>
        <w:spacing w:after="160" w:line="259" w:lineRule="auto"/>
        <w:ind w:firstLine="0"/>
        <w:jc w:val="center"/>
        <w:rPr>
          <w:rFonts w:cs="Arial"/>
          <w:bCs/>
        </w:rPr>
      </w:pPr>
      <w:r>
        <w:rPr>
          <w:rFonts w:cs="Arial"/>
          <w:bCs/>
          <w:noProof/>
        </w:rPr>
        <w:drawing>
          <wp:inline distT="0" distB="0" distL="0" distR="0" wp14:anchorId="44AD8031" wp14:editId="7DD3A953">
            <wp:extent cx="3973682" cy="275082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ale e capodanno 2018_infograf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5628" cy="2766012"/>
                    </a:xfrm>
                    <a:prstGeom prst="rect">
                      <a:avLst/>
                    </a:prstGeom>
                  </pic:spPr>
                </pic:pic>
              </a:graphicData>
            </a:graphic>
          </wp:inline>
        </w:drawing>
      </w:r>
    </w:p>
    <w:p w14:paraId="67314373" w14:textId="77777777" w:rsidR="008277E3" w:rsidRDefault="008277E3" w:rsidP="003C4D07">
      <w:pPr>
        <w:spacing w:after="160" w:line="259" w:lineRule="auto"/>
        <w:ind w:firstLine="0"/>
        <w:rPr>
          <w:rFonts w:cs="Arial"/>
          <w:bCs/>
        </w:rPr>
      </w:pPr>
      <w:bookmarkStart w:id="0" w:name="_GoBack"/>
      <w:bookmarkEnd w:id="0"/>
    </w:p>
    <w:p w14:paraId="29BC3A0A" w14:textId="77777777" w:rsidR="003C4D07" w:rsidRDefault="008277E3" w:rsidP="003C4D07">
      <w:pPr>
        <w:spacing w:after="160" w:line="259" w:lineRule="auto"/>
        <w:ind w:firstLine="0"/>
        <w:rPr>
          <w:rFonts w:cs="Arial"/>
          <w:b/>
          <w:bCs/>
        </w:rPr>
      </w:pPr>
      <w:r w:rsidRPr="008277E3">
        <w:rPr>
          <w:rFonts w:cs="Arial"/>
          <w:b/>
          <w:bCs/>
        </w:rPr>
        <w:t>NATALE</w:t>
      </w:r>
    </w:p>
    <w:p w14:paraId="5114CFE0" w14:textId="6DC7EC2C" w:rsidR="008277E3" w:rsidRDefault="008277E3" w:rsidP="003C4D07">
      <w:pPr>
        <w:spacing w:after="160" w:line="259" w:lineRule="auto"/>
        <w:ind w:firstLine="0"/>
        <w:rPr>
          <w:rFonts w:cs="Arial"/>
          <w:bCs/>
        </w:rPr>
      </w:pPr>
      <w:r w:rsidRPr="001D2B7C">
        <w:rPr>
          <w:rFonts w:cs="Arial"/>
          <w:bCs/>
        </w:rPr>
        <w:t>Saranno</w:t>
      </w:r>
      <w:r w:rsidR="002A4C9F">
        <w:rPr>
          <w:rFonts w:cs="Arial"/>
          <w:bCs/>
        </w:rPr>
        <w:t xml:space="preserve"> 9 milioni gli italiani che si muoveranno per le vacanze di Natale (+12,3% rispetto al 2017)</w:t>
      </w:r>
      <w:r w:rsidR="003C4D07">
        <w:rPr>
          <w:rFonts w:cs="Arial"/>
          <w:bCs/>
        </w:rPr>
        <w:t>.</w:t>
      </w:r>
    </w:p>
    <w:p w14:paraId="4032EC94" w14:textId="457D7B55" w:rsidR="002A4C9F" w:rsidRDefault="002A4C9F" w:rsidP="003C4D07">
      <w:pPr>
        <w:spacing w:after="160" w:line="259" w:lineRule="auto"/>
        <w:ind w:firstLine="0"/>
        <w:rPr>
          <w:rFonts w:cs="Arial"/>
          <w:bCs/>
        </w:rPr>
      </w:pPr>
      <w:r>
        <w:rPr>
          <w:rFonts w:cs="Arial"/>
          <w:bCs/>
        </w:rPr>
        <w:t>L’88% resterà in Italia contro un 12% che sceglierà l’estero</w:t>
      </w:r>
      <w:r w:rsidR="003C4D07">
        <w:rPr>
          <w:rFonts w:cs="Arial"/>
          <w:bCs/>
        </w:rPr>
        <w:t>.</w:t>
      </w:r>
    </w:p>
    <w:p w14:paraId="6774002B" w14:textId="79F144BE" w:rsidR="002A4C9F" w:rsidRDefault="002A4C9F" w:rsidP="003C4D07">
      <w:pPr>
        <w:spacing w:after="160" w:line="259" w:lineRule="auto"/>
        <w:ind w:firstLine="0"/>
        <w:rPr>
          <w:rFonts w:cs="Arial"/>
          <w:bCs/>
        </w:rPr>
      </w:pPr>
      <w:r>
        <w:rPr>
          <w:rFonts w:cs="Arial"/>
          <w:bCs/>
        </w:rPr>
        <w:t>A prevalere nella scelta per il 33</w:t>
      </w:r>
      <w:r w:rsidR="00B92EF8">
        <w:rPr>
          <w:rFonts w:cs="Arial"/>
          <w:bCs/>
        </w:rPr>
        <w:t xml:space="preserve">% dei casi </w:t>
      </w:r>
      <w:r>
        <w:rPr>
          <w:rFonts w:cs="Arial"/>
          <w:bCs/>
        </w:rPr>
        <w:t>saranno città dive</w:t>
      </w:r>
      <w:r w:rsidR="00B92EF8">
        <w:rPr>
          <w:rFonts w:cs="Arial"/>
          <w:bCs/>
        </w:rPr>
        <w:t>rse dalla propria di residenza; il 24% sceglierà località di montagna</w:t>
      </w:r>
      <w:r w:rsidR="00712723">
        <w:rPr>
          <w:rFonts w:cs="Arial"/>
          <w:bCs/>
        </w:rPr>
        <w:t xml:space="preserve"> ed il 22% città d’arte. Il</w:t>
      </w:r>
      <w:r w:rsidR="001971A7">
        <w:rPr>
          <w:rFonts w:cs="Arial"/>
          <w:bCs/>
        </w:rPr>
        <w:t xml:space="preserve"> 12% sceglierà di recarsi in </w:t>
      </w:r>
      <w:r w:rsidR="00B92EF8">
        <w:rPr>
          <w:rFonts w:cs="Arial"/>
          <w:bCs/>
        </w:rPr>
        <w:t>località di mare</w:t>
      </w:r>
      <w:r w:rsidR="003C4D07">
        <w:rPr>
          <w:rFonts w:cs="Arial"/>
          <w:bCs/>
        </w:rPr>
        <w:t>.</w:t>
      </w:r>
    </w:p>
    <w:p w14:paraId="3DAF63AE" w14:textId="27DB2DDF" w:rsidR="003A348E" w:rsidRDefault="00386D2F" w:rsidP="003C4D07">
      <w:pPr>
        <w:spacing w:after="160" w:line="259" w:lineRule="auto"/>
        <w:ind w:firstLine="0"/>
        <w:rPr>
          <w:rFonts w:cs="Arial"/>
          <w:bCs/>
        </w:rPr>
      </w:pPr>
      <w:r>
        <w:rPr>
          <w:rFonts w:cs="Arial"/>
          <w:bCs/>
        </w:rPr>
        <w:t>Quanto al luogo deputato al</w:t>
      </w:r>
      <w:r w:rsidR="00EF6267">
        <w:rPr>
          <w:rFonts w:cs="Arial"/>
          <w:bCs/>
        </w:rPr>
        <w:t xml:space="preserve"> pernottamento</w:t>
      </w:r>
      <w:r w:rsidR="002B5463">
        <w:rPr>
          <w:rFonts w:cs="Arial"/>
          <w:bCs/>
        </w:rPr>
        <w:t>,</w:t>
      </w:r>
      <w:r w:rsidR="003A348E">
        <w:rPr>
          <w:rFonts w:cs="Arial"/>
          <w:bCs/>
        </w:rPr>
        <w:t xml:space="preserve"> si darà priorità alla casa di parenti o amici (nel 43% dei casi)</w:t>
      </w:r>
      <w:r w:rsidR="00773F90">
        <w:rPr>
          <w:rFonts w:cs="Arial"/>
          <w:bCs/>
        </w:rPr>
        <w:t>, mentre ben il 25,2% sceglierà di alloggiare presso una struttura alberghiera</w:t>
      </w:r>
    </w:p>
    <w:p w14:paraId="1E7B9982" w14:textId="37E71733" w:rsidR="002B5463" w:rsidRDefault="002B5463" w:rsidP="003C4D07">
      <w:pPr>
        <w:spacing w:after="160" w:line="259" w:lineRule="auto"/>
        <w:ind w:firstLine="0"/>
        <w:rPr>
          <w:rFonts w:cs="Arial"/>
          <w:bCs/>
        </w:rPr>
      </w:pPr>
      <w:r>
        <w:rPr>
          <w:rFonts w:cs="Arial"/>
          <w:bCs/>
        </w:rPr>
        <w:t xml:space="preserve">A Natale gli italiani in vacanza dormiranno in media 6,2 notti fuori casa per una spesa media pro-capite (comprensiva di trasporto, alloggio, cibo e divertimenti) di 781 euro. </w:t>
      </w:r>
      <w:r w:rsidR="00683B53">
        <w:rPr>
          <w:rFonts w:cs="Arial"/>
          <w:bCs/>
        </w:rPr>
        <w:t xml:space="preserve">Ciò produrrà un giro di affari </w:t>
      </w:r>
      <w:r>
        <w:rPr>
          <w:rFonts w:cs="Arial"/>
          <w:bCs/>
        </w:rPr>
        <w:t>di circa 7 miliardi e 31 milioni di euro, contro i 5 miliardi e 482 milioni di euro dello scorso anno</w:t>
      </w:r>
      <w:r w:rsidR="003C4D07">
        <w:rPr>
          <w:rFonts w:cs="Arial"/>
          <w:bCs/>
        </w:rPr>
        <w:t>.</w:t>
      </w:r>
    </w:p>
    <w:p w14:paraId="73A5FEC3" w14:textId="7372E3EF" w:rsidR="00683B53" w:rsidRDefault="001C2DEC" w:rsidP="003C4D07">
      <w:pPr>
        <w:spacing w:after="160" w:line="259" w:lineRule="auto"/>
        <w:ind w:firstLine="0"/>
        <w:rPr>
          <w:rFonts w:cs="Arial"/>
          <w:bCs/>
        </w:rPr>
      </w:pPr>
      <w:r>
        <w:rPr>
          <w:rFonts w:cs="Arial"/>
          <w:bCs/>
        </w:rPr>
        <w:t>Il 49</w:t>
      </w:r>
      <w:r w:rsidR="00683B53">
        <w:rPr>
          <w:rFonts w:cs="Arial"/>
          <w:bCs/>
        </w:rPr>
        <w:t xml:space="preserve">% degli italiani ha prenotato la propria vacanza contattando direttamente la struttura tramite </w:t>
      </w:r>
      <w:r w:rsidR="009556C4">
        <w:rPr>
          <w:rFonts w:cs="Arial"/>
          <w:bCs/>
        </w:rPr>
        <w:t>il sito internet, il telefono o l’e</w:t>
      </w:r>
      <w:r w:rsidR="003C4D07">
        <w:rPr>
          <w:rFonts w:cs="Arial"/>
          <w:bCs/>
        </w:rPr>
        <w:t>-</w:t>
      </w:r>
      <w:r w:rsidR="009556C4">
        <w:rPr>
          <w:rFonts w:cs="Arial"/>
          <w:bCs/>
        </w:rPr>
        <w:t>mail</w:t>
      </w:r>
      <w:r w:rsidR="003C4D07">
        <w:rPr>
          <w:rFonts w:cs="Arial"/>
          <w:bCs/>
        </w:rPr>
        <w:t>.</w:t>
      </w:r>
    </w:p>
    <w:p w14:paraId="43CE9700" w14:textId="77777777" w:rsidR="00ED5FBB" w:rsidRDefault="00ED5FBB" w:rsidP="003C4D07">
      <w:pPr>
        <w:spacing w:after="160" w:line="259" w:lineRule="auto"/>
        <w:ind w:firstLine="0"/>
        <w:rPr>
          <w:rFonts w:cs="Arial"/>
          <w:bCs/>
        </w:rPr>
      </w:pPr>
    </w:p>
    <w:p w14:paraId="49B3DD8E" w14:textId="77777777" w:rsidR="003C4D07" w:rsidRDefault="00ED5FBB" w:rsidP="003C4D07">
      <w:pPr>
        <w:spacing w:after="160" w:line="259" w:lineRule="auto"/>
        <w:ind w:firstLine="0"/>
        <w:rPr>
          <w:rFonts w:cs="Arial"/>
          <w:b/>
          <w:bCs/>
        </w:rPr>
      </w:pPr>
      <w:r w:rsidRPr="00ED5FBB">
        <w:rPr>
          <w:rFonts w:cs="Arial"/>
          <w:b/>
          <w:bCs/>
        </w:rPr>
        <w:t>CAPODANNO</w:t>
      </w:r>
    </w:p>
    <w:p w14:paraId="6783C313" w14:textId="734EB893" w:rsidR="00ED5FBB" w:rsidRDefault="00667A54" w:rsidP="003C4D07">
      <w:pPr>
        <w:spacing w:after="160" w:line="259" w:lineRule="auto"/>
        <w:ind w:firstLine="0"/>
        <w:rPr>
          <w:rFonts w:cs="Arial"/>
          <w:bCs/>
        </w:rPr>
      </w:pPr>
      <w:r w:rsidRPr="00667A54">
        <w:rPr>
          <w:rFonts w:cs="Arial"/>
          <w:bCs/>
        </w:rPr>
        <w:t>S</w:t>
      </w:r>
      <w:r>
        <w:rPr>
          <w:rFonts w:cs="Arial"/>
          <w:bCs/>
        </w:rPr>
        <w:t>aranno 7 milioni 651 mila gli italiani che faranno una vacanza esclusiva in o</w:t>
      </w:r>
      <w:r w:rsidR="00826FF1">
        <w:rPr>
          <w:rFonts w:cs="Arial"/>
          <w:bCs/>
        </w:rPr>
        <w:t xml:space="preserve">ccasione dell’ultimo dell’anno (+5,1% rispetto al 2017), </w:t>
      </w:r>
      <w:r>
        <w:rPr>
          <w:rFonts w:cs="Arial"/>
          <w:bCs/>
        </w:rPr>
        <w:t>dormendo fuori casa per una media di 3,8 notti come rilevato per lo scorso anno</w:t>
      </w:r>
      <w:r w:rsidR="003C4D07">
        <w:rPr>
          <w:rFonts w:cs="Arial"/>
          <w:bCs/>
        </w:rPr>
        <w:t>.</w:t>
      </w:r>
    </w:p>
    <w:p w14:paraId="3744CEE4" w14:textId="2226256E" w:rsidR="00667A54" w:rsidRDefault="00667A54" w:rsidP="003C4D07">
      <w:pPr>
        <w:spacing w:after="160" w:line="259" w:lineRule="auto"/>
        <w:ind w:firstLine="0"/>
        <w:rPr>
          <w:rFonts w:cs="Arial"/>
          <w:bCs/>
        </w:rPr>
      </w:pPr>
      <w:r>
        <w:rPr>
          <w:rFonts w:cs="Arial"/>
          <w:bCs/>
        </w:rPr>
        <w:t>Anche per le vacanze di fine d’anno l’Italia sarà la meta preferita con un 71,9%</w:t>
      </w:r>
      <w:r w:rsidR="009453B4">
        <w:rPr>
          <w:rFonts w:cs="Arial"/>
          <w:bCs/>
        </w:rPr>
        <w:t>, mentre il 28,1% opterà per l’estero</w:t>
      </w:r>
      <w:r w:rsidR="003C4D07">
        <w:rPr>
          <w:rFonts w:cs="Arial"/>
          <w:bCs/>
        </w:rPr>
        <w:t>.</w:t>
      </w:r>
    </w:p>
    <w:p w14:paraId="5561A4A4" w14:textId="2C76BC03" w:rsidR="00A9312D" w:rsidRDefault="00A9312D" w:rsidP="003C4D07">
      <w:pPr>
        <w:spacing w:after="160" w:line="259" w:lineRule="auto"/>
        <w:ind w:firstLine="0"/>
        <w:rPr>
          <w:rFonts w:cs="Arial"/>
          <w:bCs/>
        </w:rPr>
      </w:pPr>
      <w:r>
        <w:rPr>
          <w:rFonts w:cs="Arial"/>
          <w:bCs/>
        </w:rPr>
        <w:t xml:space="preserve">Tra coloro </w:t>
      </w:r>
      <w:r w:rsidR="00432E77">
        <w:rPr>
          <w:rFonts w:cs="Arial"/>
          <w:bCs/>
        </w:rPr>
        <w:t>che resteranno nel Belpaese, manterrà la posizione come destinazione favorita l</w:t>
      </w:r>
      <w:r>
        <w:rPr>
          <w:rFonts w:cs="Arial"/>
          <w:bCs/>
        </w:rPr>
        <w:t>a montagna con il 31,9% di preferenze; a ruota seguiranno le località d’arte con un 29,1%, la città diversa dalla propria (26,9%) ed infine le località di mare</w:t>
      </w:r>
      <w:r w:rsidR="003D70DD">
        <w:rPr>
          <w:rFonts w:cs="Arial"/>
          <w:bCs/>
        </w:rPr>
        <w:t xml:space="preserve"> (5,9%)</w:t>
      </w:r>
      <w:r w:rsidR="003C4D07">
        <w:rPr>
          <w:rFonts w:cs="Arial"/>
          <w:bCs/>
        </w:rPr>
        <w:t>.</w:t>
      </w:r>
    </w:p>
    <w:p w14:paraId="3E6C0C68" w14:textId="488CC9CE" w:rsidR="00432E77" w:rsidRDefault="00432E77" w:rsidP="003C4D07">
      <w:pPr>
        <w:spacing w:after="160" w:line="259" w:lineRule="auto"/>
        <w:ind w:firstLine="0"/>
        <w:rPr>
          <w:rFonts w:cs="Arial"/>
          <w:bCs/>
        </w:rPr>
      </w:pPr>
      <w:r>
        <w:rPr>
          <w:rFonts w:cs="Arial"/>
          <w:bCs/>
        </w:rPr>
        <w:t>I viaggiatori amanti dell’estero, prediligeranno come destinazioni le grandi capitali europee, seppure in calo rispetto allo scorso anno (76,1% vs 80,7%); come del resto accadrà per la montagna (8,5% contro il 10,9%), Risaliranno invece le destinazioni delle grandi capitali extra-europee (4,5% vs 1,2%)</w:t>
      </w:r>
      <w:r w:rsidR="003C4D07">
        <w:rPr>
          <w:rFonts w:cs="Arial"/>
          <w:bCs/>
        </w:rPr>
        <w:t>.</w:t>
      </w:r>
    </w:p>
    <w:p w14:paraId="23C42A38" w14:textId="3C336C93" w:rsidR="003E3A34" w:rsidRDefault="003E3A34" w:rsidP="003C4D07">
      <w:pPr>
        <w:spacing w:after="160" w:line="259" w:lineRule="auto"/>
        <w:ind w:firstLine="0"/>
        <w:rPr>
          <w:rFonts w:cs="Arial"/>
          <w:bCs/>
        </w:rPr>
      </w:pPr>
      <w:r>
        <w:rPr>
          <w:rFonts w:cs="Arial"/>
          <w:bCs/>
        </w:rPr>
        <w:t>L’alloggio preferito resterà la casa di parenti/amici (</w:t>
      </w:r>
      <w:r w:rsidR="00A729AF">
        <w:rPr>
          <w:rFonts w:cs="Arial"/>
          <w:bCs/>
        </w:rPr>
        <w:t>per il 34,4% dei casi)</w:t>
      </w:r>
      <w:r w:rsidR="006303EE">
        <w:rPr>
          <w:rFonts w:cs="Arial"/>
          <w:bCs/>
        </w:rPr>
        <w:t>, seguita a stretto giro dagli alberghi con il 32,1%, dato in crescita rispetto al 28,8% dello scorso anno</w:t>
      </w:r>
      <w:r w:rsidR="003C4D07">
        <w:rPr>
          <w:rFonts w:cs="Arial"/>
          <w:bCs/>
        </w:rPr>
        <w:t>.</w:t>
      </w:r>
    </w:p>
    <w:p w14:paraId="1CDB0AC2" w14:textId="1BD92869" w:rsidR="004A6056" w:rsidRDefault="004A6056" w:rsidP="003C4D07">
      <w:pPr>
        <w:spacing w:after="160" w:line="259" w:lineRule="auto"/>
        <w:ind w:firstLine="0"/>
        <w:rPr>
          <w:rFonts w:cs="Arial"/>
          <w:bCs/>
        </w:rPr>
      </w:pPr>
      <w:r>
        <w:rPr>
          <w:rFonts w:cs="Arial"/>
          <w:bCs/>
        </w:rPr>
        <w:t>Per le festività di Capodanno, la spesa media pro-capite (comprensiva di trasporto, alloggio, cibo e divertimenti) sarà di 599 euro, con un conseguente giro d’affari di circa 4 miliardi e 583 milioni</w:t>
      </w:r>
      <w:r w:rsidR="00720DBF">
        <w:rPr>
          <w:rFonts w:cs="Arial"/>
          <w:bCs/>
        </w:rPr>
        <w:t xml:space="preserve"> di euro</w:t>
      </w:r>
      <w:r w:rsidR="00EC320C">
        <w:rPr>
          <w:rFonts w:cs="Arial"/>
          <w:bCs/>
        </w:rPr>
        <w:t xml:space="preserve"> (+4,3% rispetto al 2017)</w:t>
      </w:r>
      <w:r w:rsidR="003C4D07">
        <w:rPr>
          <w:rFonts w:cs="Arial"/>
          <w:bCs/>
        </w:rPr>
        <w:t>.</w:t>
      </w:r>
    </w:p>
    <w:p w14:paraId="3F5EB399" w14:textId="6E94E320" w:rsidR="000E2A5E" w:rsidRDefault="00783567" w:rsidP="003C4D07">
      <w:pPr>
        <w:spacing w:after="160" w:line="259" w:lineRule="auto"/>
        <w:ind w:firstLine="0"/>
        <w:rPr>
          <w:rFonts w:cs="Arial"/>
          <w:bCs/>
        </w:rPr>
      </w:pPr>
      <w:r>
        <w:rPr>
          <w:rFonts w:cs="Arial"/>
          <w:bCs/>
        </w:rPr>
        <w:t>Il 62% ha prenotato la propria vacanza contattando direttamente la struttura</w:t>
      </w:r>
      <w:r w:rsidR="003C4D07">
        <w:rPr>
          <w:rFonts w:cs="Arial"/>
          <w:bCs/>
        </w:rPr>
        <w:t>.</w:t>
      </w:r>
    </w:p>
    <w:p w14:paraId="3DD210C3" w14:textId="2F03260A" w:rsidR="006601F2" w:rsidRPr="00A04E2A" w:rsidRDefault="006601F2" w:rsidP="003C4D07">
      <w:pPr>
        <w:spacing w:after="160" w:line="259" w:lineRule="auto"/>
        <w:ind w:firstLine="0"/>
        <w:rPr>
          <w:rFonts w:cs="Arial"/>
          <w:b/>
          <w:bCs/>
        </w:rPr>
      </w:pPr>
    </w:p>
    <w:sectPr w:rsidR="006601F2" w:rsidRPr="00A04E2A" w:rsidSect="00970CDB">
      <w:headerReference w:type="default" r:id="rId14"/>
      <w:headerReference w:type="first" r:id="rId15"/>
      <w:footerReference w:type="first" r:id="rId16"/>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D06D6" w14:textId="77777777" w:rsidR="00F221E5" w:rsidRDefault="00F221E5" w:rsidP="00771A7A">
      <w:r>
        <w:separator/>
      </w:r>
    </w:p>
  </w:endnote>
  <w:endnote w:type="continuationSeparator" w:id="0">
    <w:p w14:paraId="66B36775" w14:textId="77777777" w:rsidR="00F221E5" w:rsidRDefault="00F221E5"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9008" w14:textId="77777777" w:rsidR="00970CDB" w:rsidRDefault="00DA3ADF" w:rsidP="00E30DE6">
    <w:pPr>
      <w:ind w:firstLine="0"/>
      <w:jc w:val="center"/>
      <w:rPr>
        <w:i/>
        <w:sz w:val="18"/>
      </w:rPr>
    </w:pPr>
    <w:r w:rsidRPr="0027437E">
      <w:rPr>
        <w:i/>
        <w:noProof/>
        <w:sz w:val="18"/>
      </w:rPr>
      <w:drawing>
        <wp:inline distT="0" distB="0" distL="0" distR="0" wp14:anchorId="56BE6F42" wp14:editId="62BF0E7E">
          <wp:extent cx="428625" cy="428625"/>
          <wp:effectExtent l="0" t="0" r="9525" b="9525"/>
          <wp:docPr id="1" name="Immagine 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09714692" w14:textId="77777777" w:rsidR="00970CDB" w:rsidRPr="00771A7A" w:rsidRDefault="00970CDB"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E16FE" w14:textId="77777777" w:rsidR="00F221E5" w:rsidRDefault="00F221E5" w:rsidP="00771A7A">
      <w:r>
        <w:separator/>
      </w:r>
    </w:p>
  </w:footnote>
  <w:footnote w:type="continuationSeparator" w:id="0">
    <w:p w14:paraId="30057439" w14:textId="77777777" w:rsidR="00F221E5" w:rsidRDefault="00F221E5" w:rsidP="007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F91A" w14:textId="77777777" w:rsidR="00EC263E" w:rsidRPr="00AF7609" w:rsidRDefault="00EC263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5043" w14:textId="77777777" w:rsidR="00970CDB" w:rsidRDefault="00DA3ADF" w:rsidP="00970CDB">
    <w:pPr>
      <w:pStyle w:val="Intestazione"/>
      <w:ind w:firstLine="0"/>
      <w:rPr>
        <w:rFonts w:ascii="Arial" w:hAnsi="Arial" w:cs="Arial"/>
        <w:sz w:val="24"/>
        <w:szCs w:val="24"/>
      </w:rPr>
    </w:pPr>
    <w:r>
      <w:rPr>
        <w:noProof/>
        <w:lang w:eastAsia="it-IT"/>
      </w:rPr>
      <w:drawing>
        <wp:anchor distT="0" distB="0" distL="114300" distR="114300" simplePos="0" relativeHeight="251657728" behindDoc="1" locked="0" layoutInCell="1" allowOverlap="1" wp14:anchorId="076ADD98" wp14:editId="29C3C738">
          <wp:simplePos x="0" y="0"/>
          <wp:positionH relativeFrom="column">
            <wp:posOffset>-1905</wp:posOffset>
          </wp:positionH>
          <wp:positionV relativeFrom="paragraph">
            <wp:posOffset>-1270</wp:posOffset>
          </wp:positionV>
          <wp:extent cx="3691255" cy="459740"/>
          <wp:effectExtent l="0" t="0" r="4445" b="0"/>
          <wp:wrapNone/>
          <wp:docPr id="2" name="Immagine 3"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federalberghioutline_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12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7FB98" w14:textId="77777777" w:rsidR="00970CDB" w:rsidRDefault="00970CDB" w:rsidP="00970CDB">
    <w:pPr>
      <w:pStyle w:val="Intestazione"/>
      <w:ind w:firstLine="0"/>
      <w:rPr>
        <w:rFonts w:ascii="Arial" w:hAnsi="Arial" w:cs="Arial"/>
        <w:sz w:val="24"/>
        <w:szCs w:val="24"/>
      </w:rPr>
    </w:pPr>
  </w:p>
  <w:p w14:paraId="0D3BED95" w14:textId="77777777" w:rsidR="00E30DE6" w:rsidRPr="008B4031" w:rsidRDefault="00E30DE6" w:rsidP="006B3A9C">
    <w:pPr>
      <w:pStyle w:val="Intestazione"/>
      <w:ind w:firstLine="0"/>
      <w:rPr>
        <w:rFonts w:ascii="Arial" w:hAnsi="Arial" w:cs="Arial"/>
        <w:sz w:val="24"/>
        <w:szCs w:val="24"/>
      </w:rPr>
    </w:pPr>
  </w:p>
  <w:p w14:paraId="218BA430" w14:textId="77777777" w:rsidR="005A6733" w:rsidRDefault="005A6733" w:rsidP="00995CCA">
    <w:pPr>
      <w:pStyle w:val="Intestazione"/>
      <w:jc w:val="right"/>
      <w:rPr>
        <w:rFonts w:ascii="Arial" w:hAnsi="Arial" w:cs="Arial"/>
        <w:sz w:val="24"/>
      </w:rPr>
    </w:pPr>
  </w:p>
  <w:p w14:paraId="4F162E2B" w14:textId="5849C807" w:rsidR="00E30DE6" w:rsidRPr="008B4031" w:rsidRDefault="00BB3F9F" w:rsidP="00995CCA">
    <w:pPr>
      <w:pStyle w:val="Intestazione"/>
      <w:jc w:val="right"/>
      <w:rPr>
        <w:rFonts w:ascii="Arial" w:hAnsi="Arial" w:cs="Arial"/>
        <w:sz w:val="24"/>
      </w:rPr>
    </w:pPr>
    <w:r w:rsidRPr="008B4031">
      <w:rPr>
        <w:rFonts w:ascii="Arial" w:hAnsi="Arial" w:cs="Arial"/>
        <w:sz w:val="24"/>
      </w:rPr>
      <w:t xml:space="preserve">Roma, </w:t>
    </w:r>
    <w:r w:rsidR="00224190">
      <w:rPr>
        <w:rFonts w:ascii="Arial" w:hAnsi="Arial" w:cs="Arial"/>
        <w:sz w:val="24"/>
      </w:rPr>
      <w:t>19 dicembre</w:t>
    </w:r>
    <w:r w:rsidR="00143D6F">
      <w:rPr>
        <w:rFonts w:ascii="Arial" w:hAnsi="Arial" w:cs="Arial"/>
        <w:sz w:val="24"/>
      </w:rPr>
      <w:t xml:space="preserve"> 2018</w:t>
    </w:r>
  </w:p>
  <w:p w14:paraId="20F5F493" w14:textId="77777777" w:rsidR="00E30DE6" w:rsidRPr="008B4031" w:rsidRDefault="00E30DE6" w:rsidP="00E30DE6">
    <w:pPr>
      <w:pStyle w:val="Intestazione"/>
      <w:jc w:val="right"/>
      <w:rPr>
        <w:rFonts w:ascii="Arial" w:hAnsi="Arial" w:cs="Arial"/>
        <w:sz w:val="24"/>
      </w:rPr>
    </w:pPr>
  </w:p>
  <w:p w14:paraId="16B473C9" w14:textId="77777777" w:rsidR="00BB3F9F" w:rsidRDefault="00BB3F9F" w:rsidP="00E30DE6">
    <w:pPr>
      <w:pStyle w:val="Intestazione"/>
      <w:tabs>
        <w:tab w:val="center" w:pos="1701"/>
      </w:tabs>
      <w:ind w:firstLine="0"/>
      <w:jc w:val="center"/>
      <w:rPr>
        <w:rFonts w:ascii="Arial" w:hAnsi="Arial"/>
        <w:b/>
        <w:sz w:val="32"/>
        <w:szCs w:val="32"/>
      </w:rPr>
    </w:pPr>
    <w:r w:rsidRPr="00E30DE6">
      <w:rPr>
        <w:rFonts w:ascii="Arial" w:hAnsi="Arial"/>
        <w:b/>
        <w:sz w:val="32"/>
        <w:szCs w:val="32"/>
      </w:rPr>
      <w:t>COMUNICATO STAMPA</w:t>
    </w:r>
  </w:p>
  <w:p w14:paraId="11BB5C02" w14:textId="77777777" w:rsidR="005A6733" w:rsidRPr="005A6733" w:rsidRDefault="005A6733" w:rsidP="005A6733">
    <w:pPr>
      <w:pStyle w:val="Intestazione"/>
      <w:tabs>
        <w:tab w:val="center" w:pos="1701"/>
      </w:tabs>
      <w:ind w:firstLine="0"/>
      <w:jc w:val="center"/>
      <w:rPr>
        <w:rFonts w:ascii="Arial" w:hAnsi="Arial"/>
        <w:b/>
        <w:sz w:val="32"/>
        <w:szCs w:val="32"/>
      </w:rPr>
    </w:pPr>
  </w:p>
  <w:p w14:paraId="5BC568AE" w14:textId="1D2BB723" w:rsidR="005A6733" w:rsidRDefault="00506797" w:rsidP="005A6733">
    <w:pPr>
      <w:pStyle w:val="Intestazione"/>
      <w:tabs>
        <w:tab w:val="center" w:pos="1701"/>
      </w:tabs>
      <w:ind w:firstLine="0"/>
      <w:jc w:val="center"/>
      <w:rPr>
        <w:rFonts w:ascii="Arial" w:hAnsi="Arial"/>
        <w:b/>
        <w:sz w:val="24"/>
        <w:szCs w:val="24"/>
      </w:rPr>
    </w:pPr>
    <w:r>
      <w:rPr>
        <w:rFonts w:ascii="Arial" w:hAnsi="Arial"/>
        <w:b/>
        <w:sz w:val="24"/>
        <w:szCs w:val="24"/>
      </w:rPr>
      <w:t>NATALE IN MOVIMENTO: 16,7</w:t>
    </w:r>
    <w:r w:rsidR="00973EFB">
      <w:rPr>
        <w:rFonts w:ascii="Arial" w:hAnsi="Arial"/>
        <w:b/>
        <w:sz w:val="24"/>
        <w:szCs w:val="24"/>
      </w:rPr>
      <w:t xml:space="preserve"> MILIONI DI ITALIANI IN VIAGGIO</w:t>
    </w:r>
    <w:r w:rsidR="005A6733" w:rsidRPr="005A6733">
      <w:rPr>
        <w:rFonts w:ascii="Arial" w:hAnsi="Arial"/>
        <w:b/>
        <w:sz w:val="24"/>
        <w:szCs w:val="24"/>
      </w:rPr>
      <w:t xml:space="preserve"> (+8,9%)</w:t>
    </w:r>
  </w:p>
  <w:p w14:paraId="7CB40751" w14:textId="77777777" w:rsidR="006A45E9" w:rsidRPr="005A6733" w:rsidRDefault="006A45E9" w:rsidP="005A6733">
    <w:pPr>
      <w:pStyle w:val="Intestazione"/>
      <w:tabs>
        <w:tab w:val="center" w:pos="1701"/>
      </w:tabs>
      <w:ind w:firstLine="0"/>
      <w:jc w:val="center"/>
      <w:rPr>
        <w:rFonts w:ascii="Arial" w:hAnsi="Arial"/>
        <w:b/>
        <w:sz w:val="24"/>
        <w:szCs w:val="24"/>
      </w:rPr>
    </w:pPr>
  </w:p>
  <w:p w14:paraId="3F4DBEA4" w14:textId="5DFF6C98" w:rsidR="005A6733" w:rsidRDefault="005A6733" w:rsidP="005A6733">
    <w:pPr>
      <w:pStyle w:val="Intestazione"/>
      <w:tabs>
        <w:tab w:val="center" w:pos="1701"/>
      </w:tabs>
      <w:ind w:firstLine="0"/>
      <w:jc w:val="center"/>
      <w:rPr>
        <w:rFonts w:ascii="Arial" w:hAnsi="Arial"/>
        <w:b/>
        <w:sz w:val="24"/>
        <w:szCs w:val="24"/>
      </w:rPr>
    </w:pPr>
    <w:r w:rsidRPr="005A6733">
      <w:rPr>
        <w:rFonts w:ascii="Arial" w:hAnsi="Arial"/>
        <w:b/>
        <w:sz w:val="24"/>
        <w:szCs w:val="24"/>
      </w:rPr>
      <w:t>IL BELPAESE DESTINAZIONE PR</w:t>
    </w:r>
    <w:r w:rsidR="00835577">
      <w:rPr>
        <w:rFonts w:ascii="Arial" w:hAnsi="Arial"/>
        <w:b/>
        <w:sz w:val="24"/>
        <w:szCs w:val="24"/>
      </w:rPr>
      <w:t>EFERITA PER L’80,5</w:t>
    </w:r>
    <w:r w:rsidR="00973EFB">
      <w:rPr>
        <w:rFonts w:ascii="Arial" w:hAnsi="Arial"/>
        <w:b/>
        <w:sz w:val="24"/>
        <w:szCs w:val="24"/>
      </w:rPr>
      <w:t>% DEI VACANZIERI</w:t>
    </w:r>
  </w:p>
  <w:p w14:paraId="2189BBAB" w14:textId="77777777" w:rsidR="006A45E9" w:rsidRPr="005A6733" w:rsidRDefault="006A45E9" w:rsidP="005A6733">
    <w:pPr>
      <w:pStyle w:val="Intestazione"/>
      <w:tabs>
        <w:tab w:val="center" w:pos="1701"/>
      </w:tabs>
      <w:ind w:firstLine="0"/>
      <w:jc w:val="center"/>
      <w:rPr>
        <w:rFonts w:ascii="Arial" w:hAnsi="Arial"/>
        <w:b/>
        <w:sz w:val="24"/>
        <w:szCs w:val="24"/>
      </w:rPr>
    </w:pPr>
  </w:p>
  <w:p w14:paraId="249774D8" w14:textId="1DDAAA99" w:rsidR="005A6733" w:rsidRDefault="005A6733" w:rsidP="005A6733">
    <w:pPr>
      <w:pStyle w:val="Intestazione"/>
      <w:tabs>
        <w:tab w:val="center" w:pos="1701"/>
      </w:tabs>
      <w:ind w:firstLine="0"/>
      <w:jc w:val="center"/>
      <w:rPr>
        <w:rFonts w:ascii="Arial" w:hAnsi="Arial"/>
        <w:b/>
        <w:sz w:val="24"/>
        <w:szCs w:val="24"/>
      </w:rPr>
    </w:pPr>
    <w:r w:rsidRPr="005A6733">
      <w:rPr>
        <w:rFonts w:ascii="Arial" w:hAnsi="Arial"/>
        <w:b/>
        <w:sz w:val="24"/>
        <w:szCs w:val="24"/>
      </w:rPr>
      <w:t>UN GIRO DI AFFARI COMPLESSIVO DI</w:t>
    </w:r>
    <w:r w:rsidR="006A45E9">
      <w:rPr>
        <w:rFonts w:ascii="Arial" w:hAnsi="Arial"/>
        <w:b/>
        <w:sz w:val="24"/>
        <w:szCs w:val="24"/>
      </w:rPr>
      <w:t xml:space="preserve"> 11, 6 MILIARDI DI EURO (+17,6%</w:t>
    </w:r>
    <w:r w:rsidRPr="005A6733">
      <w:rPr>
        <w:rFonts w:ascii="Arial" w:hAnsi="Arial"/>
        <w:b/>
        <w:sz w:val="24"/>
        <w:szCs w:val="24"/>
      </w:rPr>
      <w:t>)</w:t>
    </w:r>
  </w:p>
  <w:p w14:paraId="3BF15D46" w14:textId="77777777" w:rsidR="006A45E9" w:rsidRPr="005A6733" w:rsidRDefault="006A45E9" w:rsidP="005A6733">
    <w:pPr>
      <w:pStyle w:val="Intestazione"/>
      <w:tabs>
        <w:tab w:val="center" w:pos="1701"/>
      </w:tabs>
      <w:ind w:firstLine="0"/>
      <w:jc w:val="center"/>
      <w:rPr>
        <w:rFonts w:ascii="Arial" w:hAnsi="Arial"/>
        <w:b/>
        <w:sz w:val="24"/>
        <w:szCs w:val="24"/>
      </w:rPr>
    </w:pPr>
  </w:p>
  <w:p w14:paraId="1B7953F2" w14:textId="0541947A" w:rsidR="005A6733" w:rsidRPr="005A6733" w:rsidRDefault="00973EFB" w:rsidP="005A6733">
    <w:pPr>
      <w:pStyle w:val="Intestazione"/>
      <w:tabs>
        <w:tab w:val="center" w:pos="1701"/>
      </w:tabs>
      <w:ind w:firstLine="0"/>
      <w:jc w:val="center"/>
      <w:rPr>
        <w:rFonts w:ascii="Arial" w:hAnsi="Arial"/>
        <w:b/>
        <w:sz w:val="24"/>
        <w:szCs w:val="24"/>
      </w:rPr>
    </w:pPr>
    <w:r>
      <w:rPr>
        <w:rFonts w:ascii="Arial" w:hAnsi="Arial"/>
        <w:b/>
        <w:sz w:val="24"/>
        <w:szCs w:val="24"/>
      </w:rPr>
      <w:t xml:space="preserve">BOCCA: “IL </w:t>
    </w:r>
    <w:r w:rsidR="005A6733" w:rsidRPr="005A6733">
      <w:rPr>
        <w:rFonts w:ascii="Arial" w:hAnsi="Arial"/>
        <w:b/>
        <w:sz w:val="24"/>
        <w:szCs w:val="24"/>
      </w:rPr>
      <w:t>TURI</w:t>
    </w:r>
    <w:r>
      <w:rPr>
        <w:rFonts w:ascii="Arial" w:hAnsi="Arial"/>
        <w:b/>
        <w:sz w:val="24"/>
        <w:szCs w:val="24"/>
      </w:rPr>
      <w:t>SMO SETTORE PRODUTTIVO CHE NON</w:t>
    </w:r>
    <w:r w:rsidR="005A6733" w:rsidRPr="005A6733">
      <w:rPr>
        <w:rFonts w:ascii="Arial" w:hAnsi="Arial"/>
        <w:b/>
        <w:sz w:val="24"/>
        <w:szCs w:val="24"/>
      </w:rPr>
      <w:t xml:space="preserve"> TRADISCE LE ASPETTATIVE”</w:t>
    </w:r>
  </w:p>
  <w:p w14:paraId="535D8563" w14:textId="77777777" w:rsidR="005A6733" w:rsidRPr="00E30DE6" w:rsidRDefault="005A6733" w:rsidP="00E30DE6">
    <w:pPr>
      <w:pStyle w:val="Intestazione"/>
      <w:tabs>
        <w:tab w:val="center" w:pos="1701"/>
      </w:tabs>
      <w:ind w:firstLine="0"/>
      <w:jc w:val="center"/>
      <w:rPr>
        <w:rFonts w:ascii="Arial" w:hAnsi="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72455"/>
    <w:multiLevelType w:val="hybridMultilevel"/>
    <w:tmpl w:val="61BCE964"/>
    <w:lvl w:ilvl="0" w:tplc="F7F418B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E2C6E07"/>
    <w:multiLevelType w:val="hybridMultilevel"/>
    <w:tmpl w:val="AB963E08"/>
    <w:lvl w:ilvl="0" w:tplc="7DB0669A">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7E"/>
    <w:rsid w:val="0001293D"/>
    <w:rsid w:val="000A7BD5"/>
    <w:rsid w:val="000D118F"/>
    <w:rsid w:val="000D6E93"/>
    <w:rsid w:val="000E2A5E"/>
    <w:rsid w:val="000E4D5E"/>
    <w:rsid w:val="00115730"/>
    <w:rsid w:val="00124A33"/>
    <w:rsid w:val="00133F24"/>
    <w:rsid w:val="00143D6F"/>
    <w:rsid w:val="00152BF9"/>
    <w:rsid w:val="001720EB"/>
    <w:rsid w:val="001775ED"/>
    <w:rsid w:val="001935A9"/>
    <w:rsid w:val="001971A7"/>
    <w:rsid w:val="001A2FD4"/>
    <w:rsid w:val="001A54B6"/>
    <w:rsid w:val="001B1732"/>
    <w:rsid w:val="001B6293"/>
    <w:rsid w:val="001C2DEC"/>
    <w:rsid w:val="001D2B7C"/>
    <w:rsid w:val="001E1832"/>
    <w:rsid w:val="001F5277"/>
    <w:rsid w:val="0020301D"/>
    <w:rsid w:val="00224190"/>
    <w:rsid w:val="0027437E"/>
    <w:rsid w:val="002769E8"/>
    <w:rsid w:val="002A466A"/>
    <w:rsid w:val="002A4C9F"/>
    <w:rsid w:val="002B5463"/>
    <w:rsid w:val="002C5DCF"/>
    <w:rsid w:val="002C5E2D"/>
    <w:rsid w:val="002F4B95"/>
    <w:rsid w:val="002F4D78"/>
    <w:rsid w:val="00305ABB"/>
    <w:rsid w:val="00343AD0"/>
    <w:rsid w:val="00347829"/>
    <w:rsid w:val="00350DC0"/>
    <w:rsid w:val="003626E9"/>
    <w:rsid w:val="003647B9"/>
    <w:rsid w:val="00376F1E"/>
    <w:rsid w:val="00384E6D"/>
    <w:rsid w:val="00386D2F"/>
    <w:rsid w:val="003A348E"/>
    <w:rsid w:val="003C4D07"/>
    <w:rsid w:val="003D539E"/>
    <w:rsid w:val="003D70DD"/>
    <w:rsid w:val="003E3A34"/>
    <w:rsid w:val="00432E77"/>
    <w:rsid w:val="00435F67"/>
    <w:rsid w:val="00482BE5"/>
    <w:rsid w:val="0048440B"/>
    <w:rsid w:val="00496789"/>
    <w:rsid w:val="00496C7C"/>
    <w:rsid w:val="004A43C3"/>
    <w:rsid w:val="004A6056"/>
    <w:rsid w:val="004A6AF3"/>
    <w:rsid w:val="004B090B"/>
    <w:rsid w:val="004C4B69"/>
    <w:rsid w:val="004D10CD"/>
    <w:rsid w:val="004E496F"/>
    <w:rsid w:val="004F05FA"/>
    <w:rsid w:val="004F5B9E"/>
    <w:rsid w:val="005054B4"/>
    <w:rsid w:val="00506797"/>
    <w:rsid w:val="00525664"/>
    <w:rsid w:val="00527292"/>
    <w:rsid w:val="005557C2"/>
    <w:rsid w:val="00556627"/>
    <w:rsid w:val="00594AD1"/>
    <w:rsid w:val="005A2DBE"/>
    <w:rsid w:val="005A6733"/>
    <w:rsid w:val="005D0FD2"/>
    <w:rsid w:val="005D4D3B"/>
    <w:rsid w:val="005E4E6D"/>
    <w:rsid w:val="006113EC"/>
    <w:rsid w:val="00612779"/>
    <w:rsid w:val="006303EE"/>
    <w:rsid w:val="006601F2"/>
    <w:rsid w:val="00666DA1"/>
    <w:rsid w:val="00666FA6"/>
    <w:rsid w:val="00667A54"/>
    <w:rsid w:val="00671802"/>
    <w:rsid w:val="00683B53"/>
    <w:rsid w:val="00684F18"/>
    <w:rsid w:val="006918BA"/>
    <w:rsid w:val="006A45E9"/>
    <w:rsid w:val="006B3A9C"/>
    <w:rsid w:val="006E1D2A"/>
    <w:rsid w:val="006F203E"/>
    <w:rsid w:val="00712723"/>
    <w:rsid w:val="00720DBF"/>
    <w:rsid w:val="00723FD5"/>
    <w:rsid w:val="00732F4A"/>
    <w:rsid w:val="0075280B"/>
    <w:rsid w:val="00771A7A"/>
    <w:rsid w:val="00773F90"/>
    <w:rsid w:val="00783567"/>
    <w:rsid w:val="0079157E"/>
    <w:rsid w:val="007A2340"/>
    <w:rsid w:val="007A5AF1"/>
    <w:rsid w:val="007B79F2"/>
    <w:rsid w:val="00800673"/>
    <w:rsid w:val="00810BE5"/>
    <w:rsid w:val="00826FF1"/>
    <w:rsid w:val="008277E3"/>
    <w:rsid w:val="00835577"/>
    <w:rsid w:val="00835F92"/>
    <w:rsid w:val="00880A59"/>
    <w:rsid w:val="008B4031"/>
    <w:rsid w:val="008C215F"/>
    <w:rsid w:val="008C403E"/>
    <w:rsid w:val="008D176A"/>
    <w:rsid w:val="008E49DC"/>
    <w:rsid w:val="008F0C34"/>
    <w:rsid w:val="0090259E"/>
    <w:rsid w:val="0091427A"/>
    <w:rsid w:val="00915F20"/>
    <w:rsid w:val="00942299"/>
    <w:rsid w:val="009453B4"/>
    <w:rsid w:val="009556C4"/>
    <w:rsid w:val="009652C0"/>
    <w:rsid w:val="00970CDB"/>
    <w:rsid w:val="00973EFB"/>
    <w:rsid w:val="00995CCA"/>
    <w:rsid w:val="009A1B0F"/>
    <w:rsid w:val="009A79E2"/>
    <w:rsid w:val="009D29A6"/>
    <w:rsid w:val="009E3C84"/>
    <w:rsid w:val="009F3D33"/>
    <w:rsid w:val="009F5C9F"/>
    <w:rsid w:val="00A04162"/>
    <w:rsid w:val="00A04E2A"/>
    <w:rsid w:val="00A42243"/>
    <w:rsid w:val="00A71D97"/>
    <w:rsid w:val="00A729AF"/>
    <w:rsid w:val="00A75162"/>
    <w:rsid w:val="00A9312D"/>
    <w:rsid w:val="00A971B3"/>
    <w:rsid w:val="00AC42B1"/>
    <w:rsid w:val="00AF5F70"/>
    <w:rsid w:val="00AF7609"/>
    <w:rsid w:val="00B01EAC"/>
    <w:rsid w:val="00B060BC"/>
    <w:rsid w:val="00B1439C"/>
    <w:rsid w:val="00B36045"/>
    <w:rsid w:val="00B419C6"/>
    <w:rsid w:val="00B52F62"/>
    <w:rsid w:val="00B87110"/>
    <w:rsid w:val="00B92EF8"/>
    <w:rsid w:val="00B94625"/>
    <w:rsid w:val="00BB3F9F"/>
    <w:rsid w:val="00BC2D3D"/>
    <w:rsid w:val="00BD4E77"/>
    <w:rsid w:val="00BD5AB2"/>
    <w:rsid w:val="00BE4D1B"/>
    <w:rsid w:val="00BF7C26"/>
    <w:rsid w:val="00C01FF6"/>
    <w:rsid w:val="00C20348"/>
    <w:rsid w:val="00C307D3"/>
    <w:rsid w:val="00C348BD"/>
    <w:rsid w:val="00CC7B9A"/>
    <w:rsid w:val="00CD3474"/>
    <w:rsid w:val="00CE040F"/>
    <w:rsid w:val="00CE32A2"/>
    <w:rsid w:val="00CE3D43"/>
    <w:rsid w:val="00D0415E"/>
    <w:rsid w:val="00D06032"/>
    <w:rsid w:val="00D31A67"/>
    <w:rsid w:val="00D33695"/>
    <w:rsid w:val="00D770FB"/>
    <w:rsid w:val="00D94423"/>
    <w:rsid w:val="00DA3ADF"/>
    <w:rsid w:val="00DC6B6C"/>
    <w:rsid w:val="00DD6084"/>
    <w:rsid w:val="00DE094B"/>
    <w:rsid w:val="00E12D43"/>
    <w:rsid w:val="00E30DE6"/>
    <w:rsid w:val="00E76E4F"/>
    <w:rsid w:val="00E8589B"/>
    <w:rsid w:val="00E8594F"/>
    <w:rsid w:val="00EC263E"/>
    <w:rsid w:val="00EC320C"/>
    <w:rsid w:val="00ED5FBB"/>
    <w:rsid w:val="00EE38A8"/>
    <w:rsid w:val="00EE7657"/>
    <w:rsid w:val="00EF1182"/>
    <w:rsid w:val="00EF4949"/>
    <w:rsid w:val="00EF6267"/>
    <w:rsid w:val="00F03C5D"/>
    <w:rsid w:val="00F054D7"/>
    <w:rsid w:val="00F15D7E"/>
    <w:rsid w:val="00F221E5"/>
    <w:rsid w:val="00F538AC"/>
    <w:rsid w:val="00F63F8D"/>
    <w:rsid w:val="00F73606"/>
    <w:rsid w:val="00F74A03"/>
    <w:rsid w:val="00F76F14"/>
    <w:rsid w:val="00F9080B"/>
    <w:rsid w:val="00FA5DB6"/>
    <w:rsid w:val="00FC4130"/>
    <w:rsid w:val="00FD09BD"/>
    <w:rsid w:val="00FF4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237B7"/>
  <w15:docId w15:val="{645162D9-2A02-45C4-8C68-7E2E00A4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ind w:firstLine="1021"/>
      <w:jc w:val="both"/>
    </w:pPr>
    <w:rPr>
      <w:rFonts w:ascii="Arial" w:eastAsia="Times New Roman"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uiPriority w:val="99"/>
    <w:unhideWhenUsed/>
    <w:rsid w:val="00970CDB"/>
    <w:rPr>
      <w:color w:val="0563C1"/>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link w:val="Testofumetto"/>
    <w:uiPriority w:val="99"/>
    <w:semiHidden/>
    <w:rsid w:val="00E30DE6"/>
    <w:rPr>
      <w:rFonts w:ascii="Tahoma" w:eastAsia="Times New Roman" w:hAnsi="Tahoma" w:cs="Tahoma"/>
      <w:sz w:val="16"/>
      <w:szCs w:val="16"/>
      <w:lang w:eastAsia="it-IT"/>
    </w:rPr>
  </w:style>
  <w:style w:type="paragraph" w:styleId="Nessunaspaziatura">
    <w:name w:val="No Spacing"/>
    <w:uiPriority w:val="1"/>
    <w:qFormat/>
    <w:rsid w:val="0027437E"/>
    <w:pPr>
      <w:ind w:firstLine="1021"/>
      <w:jc w:val="both"/>
    </w:pPr>
    <w:rPr>
      <w:rFonts w:ascii="Arial" w:eastAsia="Times New Roman" w:hAnsi="Arial"/>
      <w:sz w:val="24"/>
    </w:rPr>
  </w:style>
  <w:style w:type="table" w:styleId="Grigliatabella">
    <w:name w:val="Table Grid"/>
    <w:basedOn w:val="Tabellanormale"/>
    <w:uiPriority w:val="39"/>
    <w:rsid w:val="009E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D78"/>
    <w:pPr>
      <w:ind w:left="720"/>
      <w:contextualSpacing/>
    </w:pPr>
  </w:style>
  <w:style w:type="character" w:customStyle="1" w:styleId="Menzionenonrisolta1">
    <w:name w:val="Menzione non risolta1"/>
    <w:basedOn w:val="Carpredefinitoparagrafo"/>
    <w:uiPriority w:val="99"/>
    <w:semiHidden/>
    <w:unhideWhenUsed/>
    <w:rsid w:val="00496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2003e8-ee4e-4182-9e66-4c90256c9f25"/>
    <Descrizione xmlns="f24d3693-761f-4a0a-a3db-7a35dd342fc1" xsi:nil="true"/>
    <Tipo_x0020_File xmlns="f24d3693-761f-4a0a-a3db-7a35dd342fc1">Documento</Tipo_x0020_File>
    <Titolo_x0020_Comunicato xmlns="f24d3693-761f-4a0a-a3db-7a35dd342fc1">sommerso nel turismo</Titolo_x0020_Comunicato>
    <_dlc_DocId xmlns="dd2003e8-ee4e-4182-9e66-4c90256c9f25">FEDERALB-243-718</_dlc_DocId>
    <_dlc_DocIdUrl xmlns="dd2003e8-ee4e-4182-9e66-4c90256c9f25">
      <Url>https://intranet.federalberghi.it/pubblicazioni/_layouts/15/DocIdRedir.aspx?ID=FEDERALB-243-718</Url>
      <Description>FEDERALB-243-718</Description>
    </_dlc_DocIdUrl>
    <Pagina xmlns="f24d3693-761f-4a0a-a3db-7a35dd342fc1">https://www.federalberghi.it/comunicati/sommerso-nel-turismo.aspx</Pagina>
    <UrlImmagine xmlns="f24d3693-761f-4a0a-a3db-7a35dd342fc1" xsi:nil="true"/>
    <Pubblicato xmlns="f24d3693-761f-4a0a-a3db-7a35dd342fc1">true</Pubblicato>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2" ma:contentTypeDescription="Creare un nuovo documento." ma:contentTypeScope="" ma:versionID="5aecfa01c5a5240eadb1981cfbfe948a">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90ef73cbe9b009f0d687026cdf57681d"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ED2B-7E2E-4486-A946-CC7BF3D8B01C}">
  <ds:schemaRefs>
    <ds:schemaRef ds:uri="http://schemas.microsoft.com/office/2006/metadata/properties"/>
    <ds:schemaRef ds:uri="http://schemas.microsoft.com/office/2006/documentManagement/types"/>
    <ds:schemaRef ds:uri="f24d3693-761f-4a0a-a3db-7a35dd342fc1"/>
    <ds:schemaRef ds:uri="http://purl.org/dc/terms/"/>
    <ds:schemaRef ds:uri="http://schemas.openxmlformats.org/package/2006/metadata/core-properties"/>
    <ds:schemaRef ds:uri="dd2003e8-ee4e-4182-9e66-4c90256c9f25"/>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66681DE-BA62-40F2-9853-D7A48227D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003e8-ee4e-4182-9e66-4c90256c9f25"/>
    <ds:schemaRef ds:uri="f24d3693-761f-4a0a-a3db-7a35dd34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2D4C2-25CC-4E8F-8AA2-C6164FFF4702}">
  <ds:schemaRefs>
    <ds:schemaRef ds:uri="http://schemas.microsoft.com/sharepoint/events"/>
  </ds:schemaRefs>
</ds:datastoreItem>
</file>

<file path=customXml/itemProps4.xml><?xml version="1.0" encoding="utf-8"?>
<ds:datastoreItem xmlns:ds="http://schemas.openxmlformats.org/officeDocument/2006/customXml" ds:itemID="{183D1FA2-73E4-41A1-B87E-554D411EA581}">
  <ds:schemaRefs>
    <ds:schemaRef ds:uri="http://schemas.microsoft.com/office/2006/metadata/longProperties"/>
  </ds:schemaRefs>
</ds:datastoreItem>
</file>

<file path=customXml/itemProps5.xml><?xml version="1.0" encoding="utf-8"?>
<ds:datastoreItem xmlns:ds="http://schemas.openxmlformats.org/officeDocument/2006/customXml" ds:itemID="{5F7CBE27-3575-48B6-A032-5449F1D5D099}">
  <ds:schemaRefs>
    <ds:schemaRef ds:uri="http://schemas.microsoft.com/sharepoint/v3/contenttype/forms"/>
  </ds:schemaRefs>
</ds:datastoreItem>
</file>

<file path=customXml/itemProps6.xml><?xml version="1.0" encoding="utf-8"?>
<ds:datastoreItem xmlns:ds="http://schemas.openxmlformats.org/officeDocument/2006/customXml" ds:itemID="{E319DC68-8A60-488B-A524-AB8C4CFA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910</Words>
  <Characters>5187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natale 2018</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2018</dc:title>
  <dc:subject/>
  <dc:creator>Emilio La Serra</dc:creator>
  <cp:keywords/>
  <cp:lastModifiedBy>Cristina Rezzi</cp:lastModifiedBy>
  <cp:revision>7</cp:revision>
  <cp:lastPrinted>2018-12-19T07:54:00Z</cp:lastPrinted>
  <dcterms:created xsi:type="dcterms:W3CDTF">2018-12-18T16:29:00Z</dcterms:created>
  <dcterms:modified xsi:type="dcterms:W3CDTF">2018-12-20T09:37:00Z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
    <vt:lpwstr>FEDERALB-131-35569</vt:lpwstr>
  </property>
  <property fmtid="{D5CDD505-2E9C-101B-9397-08002B2CF9AE}" pid="4" name="_dlc_DocIdItemGuid">
    <vt:lpwstr>cfecb290-c91b-434e-8894-a367e72451c8</vt:lpwstr>
  </property>
  <property fmtid="{D5CDD505-2E9C-101B-9397-08002B2CF9AE}" pid="5" name="_dlc_DocIdUrl">
    <vt:lpwstr>http://sharepoint01:8000/_layouts/15/DocIdRedir.aspx?ID=FEDERALB-131-35569, FEDERALB-131-35569</vt:lpwstr>
  </property>
  <property fmtid="{D5CDD505-2E9C-101B-9397-08002B2CF9AE}" pid="6" name="Data Pubblicazione">
    <vt:filetime>2018-12-19T10:30:00Z</vt:filetime>
  </property>
</Properties>
</file>