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1" w:rsidRDefault="00753571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</w:p>
    <w:p w:rsidR="00FF3492" w:rsidRDefault="00753571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  <w:r w:rsidRPr="00753571">
        <w:rPr>
          <w:rFonts w:cs="Arial"/>
          <w:b/>
          <w:sz w:val="28"/>
          <w:szCs w:val="28"/>
        </w:rPr>
        <w:t xml:space="preserve">PRIMO NOVEMBRE, </w:t>
      </w:r>
      <w:r w:rsidR="00FF3492" w:rsidRPr="00753571">
        <w:rPr>
          <w:rFonts w:cs="Arial"/>
          <w:b/>
          <w:sz w:val="28"/>
          <w:szCs w:val="28"/>
        </w:rPr>
        <w:t xml:space="preserve">7 MILIONI E 300 MILA </w:t>
      </w:r>
      <w:r w:rsidR="00FF3492">
        <w:rPr>
          <w:rFonts w:cs="Arial"/>
          <w:b/>
          <w:sz w:val="28"/>
          <w:szCs w:val="28"/>
        </w:rPr>
        <w:t xml:space="preserve">ITALIANI </w:t>
      </w:r>
      <w:r w:rsidR="00FF3492" w:rsidRPr="00753571">
        <w:rPr>
          <w:rFonts w:cs="Arial"/>
          <w:b/>
          <w:sz w:val="28"/>
          <w:szCs w:val="28"/>
        </w:rPr>
        <w:t xml:space="preserve">IN VIAGGIO </w:t>
      </w:r>
    </w:p>
    <w:p w:rsidR="00FF3492" w:rsidRDefault="00FF3492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PER IL PONTE LUNGO</w:t>
      </w:r>
    </w:p>
    <w:p w:rsidR="00753571" w:rsidRPr="00753571" w:rsidRDefault="00753571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</w:p>
    <w:p w:rsidR="00FF3492" w:rsidRDefault="00753571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  <w:r w:rsidRPr="00753571">
        <w:rPr>
          <w:rFonts w:cs="Arial"/>
          <w:b/>
          <w:sz w:val="28"/>
          <w:szCs w:val="28"/>
        </w:rPr>
        <w:t xml:space="preserve">BOCCA: </w:t>
      </w:r>
      <w:r w:rsidR="00FF3492">
        <w:rPr>
          <w:rFonts w:cs="Arial"/>
          <w:b/>
          <w:sz w:val="28"/>
          <w:szCs w:val="28"/>
        </w:rPr>
        <w:t>PICCOLA OCCASIONE DI RISCATTO PER IL MERCATO</w:t>
      </w:r>
    </w:p>
    <w:p w:rsidR="00FF3492" w:rsidRDefault="00FF3492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DOPO UNA STAGIONE ESTIVA IN CHIAROSCURO</w:t>
      </w:r>
    </w:p>
    <w:p w:rsidR="00FF3492" w:rsidRDefault="00FF3492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</w:p>
    <w:p w:rsidR="00523E40" w:rsidRDefault="00523E40" w:rsidP="00AB70CB">
      <w:pPr>
        <w:pStyle w:val="Nessunaspaziatura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ALLA </w:t>
      </w:r>
      <w:r w:rsidR="00FF3492">
        <w:rPr>
          <w:rFonts w:cs="Arial"/>
          <w:b/>
          <w:sz w:val="28"/>
          <w:szCs w:val="28"/>
        </w:rPr>
        <w:t xml:space="preserve">MANOVRA </w:t>
      </w:r>
      <w:r>
        <w:rPr>
          <w:rFonts w:cs="Arial"/>
          <w:b/>
          <w:sz w:val="28"/>
          <w:szCs w:val="28"/>
        </w:rPr>
        <w:t>DI BILANCIO CHIEDIAMO RISPOSTE CONCRETE</w:t>
      </w:r>
    </w:p>
    <w:p w:rsidR="00AB70CB" w:rsidRDefault="00AB70CB" w:rsidP="00753571">
      <w:pPr>
        <w:pStyle w:val="Nessunaspaziatura"/>
        <w:rPr>
          <w:rFonts w:cs="Arial"/>
        </w:rPr>
      </w:pPr>
    </w:p>
    <w:p w:rsidR="005D16C9" w:rsidRDefault="00753571" w:rsidP="00753571">
      <w:pPr>
        <w:pStyle w:val="Nessunaspaziatura"/>
        <w:rPr>
          <w:rFonts w:cs="Arial"/>
        </w:rPr>
      </w:pPr>
      <w:r w:rsidRPr="00753571">
        <w:rPr>
          <w:rFonts w:cs="Arial"/>
        </w:rPr>
        <w:t>“Sarà un ponte lungo quello che gli italiani potranno godersi per la ricorrenza del primo novembre</w:t>
      </w:r>
      <w:r w:rsidR="007869EE">
        <w:rPr>
          <w:rFonts w:cs="Arial"/>
        </w:rPr>
        <w:t xml:space="preserve">, anche grazie ad un calendario particolarmente favorevole, </w:t>
      </w:r>
      <w:r w:rsidR="007869EE" w:rsidRPr="00753571">
        <w:rPr>
          <w:rFonts w:cs="Arial"/>
        </w:rPr>
        <w:t xml:space="preserve">che </w:t>
      </w:r>
      <w:r w:rsidR="007869EE">
        <w:rPr>
          <w:rFonts w:cs="Arial"/>
        </w:rPr>
        <w:t xml:space="preserve">invoglia ad allungare </w:t>
      </w:r>
      <w:r w:rsidR="007869EE" w:rsidRPr="00753571">
        <w:rPr>
          <w:rFonts w:cs="Arial"/>
        </w:rPr>
        <w:t>la durata della vacanza</w:t>
      </w:r>
      <w:r w:rsidR="007869EE">
        <w:rPr>
          <w:rFonts w:cs="Arial"/>
        </w:rPr>
        <w:t xml:space="preserve">, concedendo </w:t>
      </w:r>
      <w:r w:rsidR="005D16C9">
        <w:rPr>
          <w:rFonts w:cs="Arial"/>
        </w:rPr>
        <w:t xml:space="preserve">alle persone una buona </w:t>
      </w:r>
      <w:r w:rsidR="003C3402">
        <w:rPr>
          <w:rFonts w:cs="Arial"/>
        </w:rPr>
        <w:t xml:space="preserve">opportunità </w:t>
      </w:r>
      <w:r w:rsidR="005D16C9">
        <w:rPr>
          <w:rFonts w:cs="Arial"/>
        </w:rPr>
        <w:t xml:space="preserve">per </w:t>
      </w:r>
      <w:r w:rsidRPr="00753571">
        <w:rPr>
          <w:rFonts w:cs="Arial"/>
        </w:rPr>
        <w:t>godere una meritata pausa</w:t>
      </w:r>
      <w:r w:rsidR="005D16C9">
        <w:rPr>
          <w:rFonts w:cs="Arial"/>
        </w:rPr>
        <w:t xml:space="preserve"> </w:t>
      </w:r>
      <w:r w:rsidR="00FF3492">
        <w:rPr>
          <w:rFonts w:cs="Arial"/>
        </w:rPr>
        <w:t>ed offre</w:t>
      </w:r>
      <w:r w:rsidR="007869EE">
        <w:rPr>
          <w:rFonts w:cs="Arial"/>
        </w:rPr>
        <w:t>ndo</w:t>
      </w:r>
      <w:r w:rsidR="00FF3492">
        <w:rPr>
          <w:rFonts w:cs="Arial"/>
        </w:rPr>
        <w:t xml:space="preserve"> al mercato una piccola occasione di riscatto, </w:t>
      </w:r>
      <w:r w:rsidR="005D16C9">
        <w:rPr>
          <w:rFonts w:cs="Arial"/>
        </w:rPr>
        <w:t>dopo una stagione estiva in chiaroscuro”.</w:t>
      </w:r>
    </w:p>
    <w:p w:rsidR="00753571" w:rsidRPr="00753571" w:rsidRDefault="00753571" w:rsidP="00753571">
      <w:pPr>
        <w:pStyle w:val="Nessunaspaziatura"/>
        <w:rPr>
          <w:rFonts w:cs="Arial"/>
        </w:rPr>
      </w:pPr>
    </w:p>
    <w:p w:rsidR="00753571" w:rsidRDefault="005D16C9" w:rsidP="00753571">
      <w:pPr>
        <w:pStyle w:val="Nessunaspaziatura"/>
        <w:rPr>
          <w:rFonts w:cs="Arial"/>
        </w:rPr>
      </w:pPr>
      <w:r w:rsidRPr="00753571">
        <w:rPr>
          <w:rFonts w:cs="Arial"/>
        </w:rPr>
        <w:t>Così</w:t>
      </w:r>
      <w:r w:rsidR="00753571" w:rsidRPr="00753571">
        <w:rPr>
          <w:rFonts w:cs="Arial"/>
        </w:rPr>
        <w:t xml:space="preserve"> il presidente di Federalberghi, Bernabò Bocca, commenta i risultati dell’indagine relativa al movimento degli italiani in occasione della festività di Ognissanti.</w:t>
      </w:r>
    </w:p>
    <w:p w:rsidR="00B800AC" w:rsidRPr="00753571" w:rsidRDefault="00B800AC" w:rsidP="00753571">
      <w:pPr>
        <w:pStyle w:val="Nessunaspaziatura"/>
        <w:rPr>
          <w:rFonts w:cs="Arial"/>
        </w:rPr>
      </w:pPr>
    </w:p>
    <w:p w:rsidR="005D16C9" w:rsidRDefault="00753571" w:rsidP="00753571">
      <w:pPr>
        <w:pStyle w:val="Nessunaspaziatura"/>
        <w:rPr>
          <w:rFonts w:cs="Arial"/>
        </w:rPr>
      </w:pPr>
      <w:r w:rsidRPr="00753571">
        <w:rPr>
          <w:rFonts w:cs="Arial"/>
        </w:rPr>
        <w:t>Il ponte vedrà in movimento circa 7 milioni e 304 mila italiani</w:t>
      </w:r>
      <w:r w:rsidR="00FF3492">
        <w:rPr>
          <w:rFonts w:cs="Arial"/>
        </w:rPr>
        <w:t xml:space="preserve">, </w:t>
      </w:r>
      <w:r w:rsidRPr="00753571">
        <w:rPr>
          <w:rFonts w:cs="Arial"/>
        </w:rPr>
        <w:t>con un lieve incremento rispetto allo stesso periodo dello scorso anno</w:t>
      </w:r>
      <w:r w:rsidR="00FF3492">
        <w:rPr>
          <w:rFonts w:cs="Arial"/>
        </w:rPr>
        <w:t>. La</w:t>
      </w:r>
      <w:r w:rsidRPr="00753571">
        <w:rPr>
          <w:rFonts w:cs="Arial"/>
        </w:rPr>
        <w:t xml:space="preserve"> grandissima maggioranza </w:t>
      </w:r>
      <w:r w:rsidR="00FF3492">
        <w:rPr>
          <w:rFonts w:cs="Arial"/>
        </w:rPr>
        <w:t xml:space="preserve">degli italiani </w:t>
      </w:r>
      <w:r w:rsidRPr="00753571">
        <w:rPr>
          <w:rFonts w:cs="Arial"/>
        </w:rPr>
        <w:t xml:space="preserve">trascorrerà la </w:t>
      </w:r>
      <w:r w:rsidR="00FF3492">
        <w:rPr>
          <w:rFonts w:cs="Arial"/>
        </w:rPr>
        <w:t xml:space="preserve">propria </w:t>
      </w:r>
      <w:r w:rsidRPr="00753571">
        <w:rPr>
          <w:rFonts w:cs="Arial"/>
        </w:rPr>
        <w:t>vacanza in Italia (88%)</w:t>
      </w:r>
      <w:r w:rsidR="00FF3492">
        <w:rPr>
          <w:rFonts w:cs="Arial"/>
        </w:rPr>
        <w:t xml:space="preserve">. </w:t>
      </w:r>
      <w:r w:rsidRPr="00753571">
        <w:rPr>
          <w:rFonts w:cs="Arial"/>
        </w:rPr>
        <w:t>Ogni</w:t>
      </w:r>
      <w:r w:rsidR="002553E0">
        <w:rPr>
          <w:rFonts w:cs="Arial"/>
        </w:rPr>
        <w:t xml:space="preserve"> persona spenderà mediamente 326</w:t>
      </w:r>
      <w:r w:rsidRPr="00753571">
        <w:rPr>
          <w:rFonts w:cs="Arial"/>
        </w:rPr>
        <w:t xml:space="preserve"> euro fra trasporto, vitto, alloggio e divertimenti, con un giro di affari </w:t>
      </w:r>
      <w:r w:rsidR="00FF3492">
        <w:rPr>
          <w:rFonts w:cs="Arial"/>
        </w:rPr>
        <w:t xml:space="preserve">complessivo di </w:t>
      </w:r>
      <w:r w:rsidRPr="00753571">
        <w:rPr>
          <w:rFonts w:cs="Arial"/>
        </w:rPr>
        <w:t xml:space="preserve">circa 2,38 miliardi di euro. </w:t>
      </w:r>
    </w:p>
    <w:p w:rsidR="005D16C9" w:rsidRDefault="005D16C9" w:rsidP="00753571">
      <w:pPr>
        <w:pStyle w:val="Nessunaspaziatura"/>
        <w:rPr>
          <w:rFonts w:cs="Arial"/>
        </w:rPr>
      </w:pPr>
    </w:p>
    <w:p w:rsidR="005D16C9" w:rsidRDefault="005D16C9" w:rsidP="00753571">
      <w:pPr>
        <w:pStyle w:val="Nessunaspaziatura"/>
        <w:rPr>
          <w:rFonts w:cs="Arial"/>
        </w:rPr>
      </w:pPr>
      <w:r>
        <w:rPr>
          <w:rFonts w:cs="Arial"/>
        </w:rPr>
        <w:t>“</w:t>
      </w:r>
      <w:r w:rsidR="00FF3492">
        <w:rPr>
          <w:rFonts w:cs="Arial"/>
        </w:rPr>
        <w:t xml:space="preserve">Numeri significativi </w:t>
      </w:r>
      <w:r w:rsidR="007869EE">
        <w:rPr>
          <w:rFonts w:cs="Arial"/>
        </w:rPr>
        <w:t>-</w:t>
      </w:r>
      <w:r>
        <w:rPr>
          <w:rFonts w:cs="Arial"/>
        </w:rPr>
        <w:t xml:space="preserve"> conclude Bocca </w:t>
      </w:r>
      <w:r w:rsidR="007869EE">
        <w:rPr>
          <w:rFonts w:cs="Arial"/>
        </w:rPr>
        <w:t>-</w:t>
      </w:r>
      <w:r>
        <w:rPr>
          <w:rFonts w:cs="Arial"/>
        </w:rPr>
        <w:t xml:space="preserve"> </w:t>
      </w:r>
      <w:r w:rsidR="00FF3492">
        <w:rPr>
          <w:rFonts w:cs="Arial"/>
        </w:rPr>
        <w:t xml:space="preserve">che confermano </w:t>
      </w:r>
      <w:r>
        <w:rPr>
          <w:rFonts w:cs="Arial"/>
        </w:rPr>
        <w:t>c</w:t>
      </w:r>
      <w:r w:rsidR="00FF3492">
        <w:rPr>
          <w:rFonts w:cs="Arial"/>
        </w:rPr>
        <w:t>om</w:t>
      </w:r>
      <w:r>
        <w:rPr>
          <w:rFonts w:cs="Arial"/>
        </w:rPr>
        <w:t xml:space="preserve">e </w:t>
      </w:r>
      <w:r w:rsidRPr="00753571">
        <w:rPr>
          <w:rFonts w:cs="Arial"/>
        </w:rPr>
        <w:t>la dimensione del viaggio</w:t>
      </w:r>
      <w:r w:rsidR="00523E40">
        <w:rPr>
          <w:rFonts w:cs="Arial"/>
        </w:rPr>
        <w:t xml:space="preserve">, oltre a </w:t>
      </w:r>
      <w:r w:rsidRPr="00753571">
        <w:rPr>
          <w:rFonts w:cs="Arial"/>
        </w:rPr>
        <w:t>rappresent</w:t>
      </w:r>
      <w:r w:rsidR="00523E40">
        <w:rPr>
          <w:rFonts w:cs="Arial"/>
        </w:rPr>
        <w:t>are</w:t>
      </w:r>
      <w:r w:rsidRPr="00753571">
        <w:rPr>
          <w:rFonts w:cs="Arial"/>
        </w:rPr>
        <w:t xml:space="preserve"> sempre più un bene primario</w:t>
      </w:r>
      <w:r w:rsidR="00FF3492">
        <w:rPr>
          <w:rFonts w:cs="Arial"/>
        </w:rPr>
        <w:t xml:space="preserve">, </w:t>
      </w:r>
      <w:r w:rsidRPr="00753571">
        <w:rPr>
          <w:rFonts w:cs="Arial"/>
        </w:rPr>
        <w:t>che migliora la qualità della vita</w:t>
      </w:r>
      <w:r w:rsidR="00523E40">
        <w:rPr>
          <w:rFonts w:cs="Arial"/>
        </w:rPr>
        <w:t>, contribuisce in modo determinante allo sviluppo economico del Paese</w:t>
      </w:r>
      <w:r>
        <w:rPr>
          <w:rFonts w:cs="Arial"/>
        </w:rPr>
        <w:t>.</w:t>
      </w:r>
      <w:r w:rsidR="00523E40">
        <w:rPr>
          <w:rFonts w:cs="Arial"/>
        </w:rPr>
        <w:t xml:space="preserve"> Confidiamo che le istituzioni non vogliano far mancare il proprio supporto e rimaniamo </w:t>
      </w:r>
      <w:r>
        <w:rPr>
          <w:rFonts w:cs="Arial"/>
        </w:rPr>
        <w:t>in attesa di conoscere i dettagli della manovra di bilancio, alla quale chiediamo risposte concrete per il nostro settore”.</w:t>
      </w:r>
    </w:p>
    <w:p w:rsidR="00753571" w:rsidRDefault="00753571" w:rsidP="00753571">
      <w:pPr>
        <w:pStyle w:val="Nessunaspaziatura"/>
        <w:rPr>
          <w:rFonts w:cs="Arial"/>
        </w:rPr>
      </w:pPr>
    </w:p>
    <w:p w:rsidR="00B91401" w:rsidRPr="00753571" w:rsidRDefault="00B91401" w:rsidP="00753571">
      <w:pPr>
        <w:pStyle w:val="Nessunaspaziatura"/>
        <w:rPr>
          <w:rFonts w:cs="Arial"/>
        </w:rPr>
      </w:pPr>
    </w:p>
    <w:p w:rsidR="00753571" w:rsidRPr="00B800AC" w:rsidRDefault="00753571" w:rsidP="003C3402">
      <w:pPr>
        <w:pStyle w:val="Nessunaspaziatura"/>
        <w:ind w:firstLine="0"/>
        <w:jc w:val="center"/>
        <w:rPr>
          <w:rFonts w:cs="Arial"/>
          <w:b/>
        </w:rPr>
      </w:pPr>
      <w:r w:rsidRPr="00B800AC">
        <w:rPr>
          <w:rFonts w:cs="Arial"/>
          <w:b/>
        </w:rPr>
        <w:t>I RISULTATI DELL’INDAGINE</w:t>
      </w:r>
    </w:p>
    <w:p w:rsidR="00B800AC" w:rsidRDefault="00B800AC" w:rsidP="00753571">
      <w:pPr>
        <w:pStyle w:val="Nessunaspaziatura"/>
        <w:rPr>
          <w:rFonts w:cs="Arial"/>
        </w:rPr>
      </w:pPr>
    </w:p>
    <w:p w:rsidR="00B800AC" w:rsidRDefault="0091737E" w:rsidP="00753571">
      <w:pPr>
        <w:pStyle w:val="Nessunaspaziatura"/>
        <w:rPr>
          <w:rFonts w:cs="Arial"/>
        </w:rPr>
      </w:pPr>
      <w:r w:rsidRPr="0091737E">
        <w:rPr>
          <w:rFonts w:cs="Arial"/>
          <w:b/>
        </w:rPr>
        <w:t>QUANTI ITALIANI IN VACANZA</w:t>
      </w:r>
      <w:r w:rsidRPr="0091737E">
        <w:rPr>
          <w:rFonts w:cs="Arial"/>
        </w:rPr>
        <w:t xml:space="preserve"> - Saranno circa 7 milioni e 304 mila gli italiani (tra maggiorenni e minorenni) in viaggio in occasione del ponte di Ognissanti.</w:t>
      </w:r>
    </w:p>
    <w:p w:rsidR="0091737E" w:rsidRDefault="0091737E" w:rsidP="00753571">
      <w:pPr>
        <w:pStyle w:val="Nessunaspaziatura"/>
        <w:rPr>
          <w:rFonts w:cs="Arial"/>
        </w:rPr>
      </w:pPr>
    </w:p>
    <w:p w:rsidR="0091737E" w:rsidRDefault="0091737E" w:rsidP="00753571">
      <w:pPr>
        <w:pStyle w:val="Nessunaspaziatura"/>
        <w:rPr>
          <w:rFonts w:cs="Arial"/>
        </w:rPr>
      </w:pPr>
      <w:r w:rsidRPr="0091737E">
        <w:rPr>
          <w:rFonts w:cs="Arial"/>
          <w:b/>
        </w:rPr>
        <w:t>IN ITALIA O ALL’ESTERO?</w:t>
      </w:r>
      <w:r w:rsidRPr="00753571">
        <w:rPr>
          <w:rFonts w:cs="Arial"/>
        </w:rPr>
        <w:t xml:space="preserve"> </w:t>
      </w:r>
      <w:r>
        <w:rPr>
          <w:rFonts w:cs="Arial"/>
        </w:rPr>
        <w:t>-</w:t>
      </w:r>
      <w:r w:rsidRPr="0091737E">
        <w:rPr>
          <w:rFonts w:cs="Arial"/>
        </w:rPr>
        <w:t xml:space="preserve"> </w:t>
      </w:r>
      <w:r w:rsidRPr="00753571">
        <w:rPr>
          <w:rFonts w:cs="Arial"/>
        </w:rPr>
        <w:t xml:space="preserve">L’88% </w:t>
      </w:r>
      <w:r w:rsidR="00524B3D">
        <w:rPr>
          <w:rFonts w:cs="Arial"/>
        </w:rPr>
        <w:t xml:space="preserve">dei vacanzieri italiani </w:t>
      </w:r>
      <w:r w:rsidRPr="00753571">
        <w:rPr>
          <w:rFonts w:cs="Arial"/>
        </w:rPr>
        <w:t>resterà in Italia, mentre l’11,7% andrà all’estero.</w:t>
      </w:r>
    </w:p>
    <w:p w:rsidR="0091737E" w:rsidRPr="00753571" w:rsidRDefault="0091737E" w:rsidP="00753571">
      <w:pPr>
        <w:pStyle w:val="Nessunaspaziatura"/>
        <w:rPr>
          <w:rFonts w:cs="Arial"/>
        </w:rPr>
      </w:pPr>
    </w:p>
    <w:p w:rsidR="00523E40" w:rsidRPr="00FF5B70" w:rsidRDefault="00A7486A" w:rsidP="00753571">
      <w:pPr>
        <w:pStyle w:val="Nessunaspaziatura"/>
        <w:rPr>
          <w:rFonts w:cs="Arial"/>
        </w:rPr>
      </w:pPr>
      <w:r>
        <w:rPr>
          <w:rFonts w:cs="Arial"/>
          <w:b/>
        </w:rPr>
        <w:t>VACANZE ITALIANE</w:t>
      </w:r>
      <w:r w:rsidR="00753571" w:rsidRPr="00FF5B70">
        <w:rPr>
          <w:rFonts w:cs="Arial"/>
        </w:rPr>
        <w:t xml:space="preserve"> </w:t>
      </w:r>
      <w:r w:rsidR="00524B3D">
        <w:rPr>
          <w:rFonts w:cs="Arial"/>
        </w:rPr>
        <w:t>-</w:t>
      </w:r>
      <w:r w:rsidR="00753571" w:rsidRPr="00FF5B70">
        <w:rPr>
          <w:rFonts w:cs="Arial"/>
        </w:rPr>
        <w:t xml:space="preserve"> </w:t>
      </w:r>
      <w:r>
        <w:rPr>
          <w:rFonts w:cs="Arial"/>
        </w:rPr>
        <w:t>C</w:t>
      </w:r>
      <w:r w:rsidR="00524B3D">
        <w:rPr>
          <w:rFonts w:cs="Arial"/>
        </w:rPr>
        <w:t xml:space="preserve">hi resta in Italia predilige </w:t>
      </w:r>
      <w:r w:rsidR="00753571" w:rsidRPr="00FF5B70">
        <w:rPr>
          <w:rFonts w:cs="Arial"/>
        </w:rPr>
        <w:t>le città d’arte (28%)</w:t>
      </w:r>
      <w:r w:rsidR="00523E40" w:rsidRPr="00FF5B70">
        <w:rPr>
          <w:rFonts w:cs="Arial"/>
        </w:rPr>
        <w:t>, la montagna (</w:t>
      </w:r>
      <w:r w:rsidR="00753571" w:rsidRPr="00FF5B70">
        <w:rPr>
          <w:rFonts w:cs="Arial"/>
        </w:rPr>
        <w:t>27,6%</w:t>
      </w:r>
      <w:r w:rsidR="00523E40" w:rsidRPr="00FF5B70">
        <w:rPr>
          <w:rFonts w:cs="Arial"/>
        </w:rPr>
        <w:t>) e il mare (17,1%).</w:t>
      </w:r>
      <w:r w:rsidR="00FF5B70" w:rsidRPr="00FF5B70">
        <w:rPr>
          <w:rFonts w:cs="Arial"/>
        </w:rPr>
        <w:t xml:space="preserve"> Buone performance anche per i laghi (4,5%) e le località termali (4,2%).</w:t>
      </w:r>
    </w:p>
    <w:p w:rsidR="00B800AC" w:rsidRPr="00753571" w:rsidRDefault="00B800AC" w:rsidP="00753571">
      <w:pPr>
        <w:pStyle w:val="Nessunaspaziatura"/>
        <w:rPr>
          <w:rFonts w:cs="Arial"/>
        </w:rPr>
      </w:pPr>
    </w:p>
    <w:p w:rsidR="00753571" w:rsidRDefault="00753571" w:rsidP="00753571">
      <w:pPr>
        <w:pStyle w:val="Nessunaspaziatura"/>
        <w:rPr>
          <w:rFonts w:cs="Arial"/>
        </w:rPr>
      </w:pPr>
      <w:r w:rsidRPr="00B800AC">
        <w:rPr>
          <w:rFonts w:cs="Arial"/>
          <w:b/>
        </w:rPr>
        <w:lastRenderedPageBreak/>
        <w:t>VACANZE ALL’ESTERO</w:t>
      </w:r>
      <w:r w:rsidRPr="00753571">
        <w:rPr>
          <w:rFonts w:cs="Arial"/>
        </w:rPr>
        <w:t xml:space="preserve"> </w:t>
      </w:r>
      <w:r w:rsidR="00524B3D">
        <w:rPr>
          <w:rFonts w:cs="Arial"/>
        </w:rPr>
        <w:t>-</w:t>
      </w:r>
      <w:r w:rsidRPr="00753571">
        <w:rPr>
          <w:rFonts w:cs="Arial"/>
        </w:rPr>
        <w:t xml:space="preserve"> Per </w:t>
      </w:r>
      <w:r w:rsidR="00B800AC">
        <w:rPr>
          <w:rFonts w:cs="Arial"/>
        </w:rPr>
        <w:t xml:space="preserve">chi va </w:t>
      </w:r>
      <w:r w:rsidRPr="00753571">
        <w:rPr>
          <w:rFonts w:cs="Arial"/>
        </w:rPr>
        <w:t>all’estero, le mete più ambite s</w:t>
      </w:r>
      <w:r w:rsidR="00524B3D">
        <w:rPr>
          <w:rFonts w:cs="Arial"/>
        </w:rPr>
        <w:t xml:space="preserve">ono </w:t>
      </w:r>
      <w:r w:rsidRPr="00753571">
        <w:rPr>
          <w:rFonts w:cs="Arial"/>
        </w:rPr>
        <w:t>le grandi capitali europee</w:t>
      </w:r>
      <w:r w:rsidR="004F63C9">
        <w:rPr>
          <w:rFonts w:cs="Arial"/>
        </w:rPr>
        <w:t xml:space="preserve"> (</w:t>
      </w:r>
      <w:r w:rsidRPr="00753571">
        <w:rPr>
          <w:rFonts w:cs="Arial"/>
        </w:rPr>
        <w:t>63,2% de</w:t>
      </w:r>
      <w:r w:rsidR="004F63C9">
        <w:rPr>
          <w:rFonts w:cs="Arial"/>
        </w:rPr>
        <w:t>i casi)</w:t>
      </w:r>
      <w:r w:rsidRPr="00753571">
        <w:rPr>
          <w:rFonts w:cs="Arial"/>
        </w:rPr>
        <w:t xml:space="preserve">. Il 13,2% </w:t>
      </w:r>
      <w:r w:rsidR="00524B3D">
        <w:rPr>
          <w:rFonts w:cs="Arial"/>
        </w:rPr>
        <w:t xml:space="preserve">andrà al mare, </w:t>
      </w:r>
      <w:r w:rsidRPr="00753571">
        <w:rPr>
          <w:rFonts w:cs="Arial"/>
        </w:rPr>
        <w:t xml:space="preserve">il 7,9% </w:t>
      </w:r>
      <w:r w:rsidR="00524B3D">
        <w:rPr>
          <w:rFonts w:cs="Arial"/>
        </w:rPr>
        <w:t>nel</w:t>
      </w:r>
      <w:r w:rsidRPr="00753571">
        <w:rPr>
          <w:rFonts w:cs="Arial"/>
        </w:rPr>
        <w:t xml:space="preserve">le grandi capitali extra-europee, il 5,3% </w:t>
      </w:r>
      <w:r w:rsidR="00524B3D">
        <w:rPr>
          <w:rFonts w:cs="Arial"/>
        </w:rPr>
        <w:t>in</w:t>
      </w:r>
      <w:r w:rsidRPr="00753571">
        <w:rPr>
          <w:rFonts w:cs="Arial"/>
        </w:rPr>
        <w:t xml:space="preserve"> montagna</w:t>
      </w:r>
      <w:r w:rsidR="00B800AC">
        <w:rPr>
          <w:rFonts w:cs="Arial"/>
        </w:rPr>
        <w:t>.</w:t>
      </w:r>
    </w:p>
    <w:p w:rsidR="00B800AC" w:rsidRPr="00753571" w:rsidRDefault="00B800AC" w:rsidP="00753571">
      <w:pPr>
        <w:pStyle w:val="Nessunaspaziatura"/>
        <w:rPr>
          <w:rFonts w:cs="Arial"/>
        </w:rPr>
      </w:pPr>
    </w:p>
    <w:p w:rsidR="00753571" w:rsidRDefault="00753571" w:rsidP="00753571">
      <w:pPr>
        <w:pStyle w:val="Nessunaspaziatura"/>
        <w:rPr>
          <w:rFonts w:cs="Arial"/>
        </w:rPr>
      </w:pPr>
      <w:r w:rsidRPr="00B800AC">
        <w:rPr>
          <w:rFonts w:cs="Arial"/>
          <w:b/>
        </w:rPr>
        <w:t>DOVE ALLOGGIARE</w:t>
      </w:r>
      <w:r w:rsidRPr="00753571">
        <w:rPr>
          <w:rFonts w:cs="Arial"/>
        </w:rPr>
        <w:t xml:space="preserve"> </w:t>
      </w:r>
      <w:r w:rsidR="00A7486A">
        <w:rPr>
          <w:rFonts w:cs="Arial"/>
        </w:rPr>
        <w:t>-</w:t>
      </w:r>
      <w:r w:rsidRPr="00753571">
        <w:rPr>
          <w:rFonts w:cs="Arial"/>
        </w:rPr>
        <w:t xml:space="preserve"> La casa di parenti</w:t>
      </w:r>
      <w:r w:rsidR="00B800AC">
        <w:rPr>
          <w:rFonts w:cs="Arial"/>
        </w:rPr>
        <w:t xml:space="preserve"> o </w:t>
      </w:r>
      <w:r w:rsidRPr="00753571">
        <w:rPr>
          <w:rFonts w:cs="Arial"/>
        </w:rPr>
        <w:t>amici sarà l</w:t>
      </w:r>
      <w:r w:rsidR="00524B3D">
        <w:rPr>
          <w:rFonts w:cs="Arial"/>
        </w:rPr>
        <w:t xml:space="preserve">’alloggio </w:t>
      </w:r>
      <w:r w:rsidRPr="00753571">
        <w:rPr>
          <w:rFonts w:cs="Arial"/>
        </w:rPr>
        <w:t>pre</w:t>
      </w:r>
      <w:r w:rsidR="00524B3D">
        <w:rPr>
          <w:rFonts w:cs="Arial"/>
        </w:rPr>
        <w:t xml:space="preserve">ferito </w:t>
      </w:r>
      <w:r w:rsidRPr="00753571">
        <w:rPr>
          <w:rFonts w:cs="Arial"/>
        </w:rPr>
        <w:t>dal 30,8% dei viaggiatori</w:t>
      </w:r>
      <w:r w:rsidR="003C3402">
        <w:rPr>
          <w:rFonts w:cs="Arial"/>
        </w:rPr>
        <w:t>,</w:t>
      </w:r>
      <w:r w:rsidRPr="00753571">
        <w:rPr>
          <w:rFonts w:cs="Arial"/>
        </w:rPr>
        <w:t xml:space="preserve"> a stretto giro seguita dal</w:t>
      </w:r>
      <w:r w:rsidR="00B800AC">
        <w:rPr>
          <w:rFonts w:cs="Arial"/>
        </w:rPr>
        <w:t>l’albergo (</w:t>
      </w:r>
      <w:r w:rsidRPr="00753571">
        <w:rPr>
          <w:rFonts w:cs="Arial"/>
        </w:rPr>
        <w:t>23,7%</w:t>
      </w:r>
      <w:r w:rsidR="00B800AC">
        <w:rPr>
          <w:rFonts w:cs="Arial"/>
        </w:rPr>
        <w:t>) e dalla casa di proprietà (</w:t>
      </w:r>
      <w:r w:rsidRPr="00753571">
        <w:rPr>
          <w:rFonts w:cs="Arial"/>
        </w:rPr>
        <w:t>11,4%</w:t>
      </w:r>
      <w:r w:rsidR="00B800AC">
        <w:rPr>
          <w:rFonts w:cs="Arial"/>
        </w:rPr>
        <w:t>).</w:t>
      </w:r>
    </w:p>
    <w:p w:rsidR="003C3402" w:rsidRDefault="003C3402" w:rsidP="00753571">
      <w:pPr>
        <w:pStyle w:val="Nessunaspaziatura"/>
        <w:rPr>
          <w:rFonts w:cs="Arial"/>
        </w:rPr>
      </w:pPr>
    </w:p>
    <w:p w:rsidR="003C3402" w:rsidRDefault="003C3402" w:rsidP="003C3402">
      <w:pPr>
        <w:pStyle w:val="Nessunaspaziatura"/>
        <w:rPr>
          <w:rFonts w:cs="Arial"/>
        </w:rPr>
      </w:pPr>
      <w:r w:rsidRPr="00A7486A">
        <w:rPr>
          <w:rFonts w:cs="Arial"/>
          <w:b/>
        </w:rPr>
        <w:t>LA DURATA DEL SO</w:t>
      </w:r>
      <w:r w:rsidR="002D5C0E" w:rsidRPr="00A7486A">
        <w:rPr>
          <w:rFonts w:cs="Arial"/>
          <w:b/>
        </w:rPr>
        <w:t>G</w:t>
      </w:r>
      <w:r w:rsidRPr="00A7486A">
        <w:rPr>
          <w:rFonts w:cs="Arial"/>
          <w:b/>
        </w:rPr>
        <w:t>GIORNO</w:t>
      </w:r>
      <w:r>
        <w:rPr>
          <w:rFonts w:cs="Arial"/>
        </w:rPr>
        <w:t xml:space="preserve"> - </w:t>
      </w:r>
      <w:r w:rsidRPr="00753571">
        <w:rPr>
          <w:rFonts w:cs="Arial"/>
        </w:rPr>
        <w:t>La durata media del soggiorno sarà di 3,6 notti trascorse fuori casa</w:t>
      </w:r>
      <w:r w:rsidR="00A7486A">
        <w:rPr>
          <w:rFonts w:cs="Arial"/>
        </w:rPr>
        <w:t xml:space="preserve"> (3,2 nel 2017).</w:t>
      </w:r>
      <w:r w:rsidR="004F63C9">
        <w:rPr>
          <w:rFonts w:cs="Arial"/>
        </w:rPr>
        <w:t xml:space="preserve"> </w:t>
      </w:r>
      <w:r w:rsidR="007869EE">
        <w:rPr>
          <w:rFonts w:cs="Arial"/>
        </w:rPr>
        <w:t>L’allungamento del periodo di vacanza è favorito dal fatto che q</w:t>
      </w:r>
      <w:r w:rsidR="007869EE" w:rsidRPr="007869EE">
        <w:rPr>
          <w:rFonts w:cs="Arial"/>
        </w:rPr>
        <w:t xml:space="preserve">uest’anno la festa di Ognissanti cadrà nella giornata di giovedì, mentre nel 2017 la festività capitò di mercoledì. </w:t>
      </w:r>
      <w:r w:rsidR="007869EE">
        <w:rPr>
          <w:rFonts w:cs="Arial"/>
        </w:rPr>
        <w:t>Da segnalare che quasi il 35% dei viaggiatori farà una vacanza con almeno 4 notti (22,2%) o 5 notti (12,4%) fuori casa.</w:t>
      </w:r>
    </w:p>
    <w:p w:rsidR="00B800AC" w:rsidRPr="00753571" w:rsidRDefault="00B800AC" w:rsidP="00753571">
      <w:pPr>
        <w:pStyle w:val="Nessunaspaziatura"/>
        <w:rPr>
          <w:rFonts w:cs="Arial"/>
        </w:rPr>
      </w:pPr>
    </w:p>
    <w:p w:rsidR="00A7486A" w:rsidRDefault="00753571" w:rsidP="00753571">
      <w:pPr>
        <w:pStyle w:val="Nessunaspaziatura"/>
        <w:rPr>
          <w:rFonts w:cs="Arial"/>
        </w:rPr>
      </w:pPr>
      <w:r w:rsidRPr="00524B3D">
        <w:rPr>
          <w:rFonts w:cs="Arial"/>
          <w:b/>
        </w:rPr>
        <w:t xml:space="preserve">LA SPESA </w:t>
      </w:r>
      <w:r w:rsidR="006658C1">
        <w:rPr>
          <w:rFonts w:cs="Arial"/>
          <w:b/>
        </w:rPr>
        <w:t>MEDI</w:t>
      </w:r>
      <w:bookmarkStart w:id="0" w:name="_GoBack"/>
      <w:bookmarkEnd w:id="0"/>
      <w:r w:rsidRPr="00524B3D">
        <w:rPr>
          <w:rFonts w:cs="Arial"/>
          <w:b/>
        </w:rPr>
        <w:t>A</w:t>
      </w:r>
      <w:r w:rsidRPr="00753571">
        <w:rPr>
          <w:rFonts w:cs="Arial"/>
        </w:rPr>
        <w:t xml:space="preserve"> </w:t>
      </w:r>
      <w:r w:rsidR="00C64763">
        <w:rPr>
          <w:rFonts w:cs="Arial"/>
        </w:rPr>
        <w:t xml:space="preserve">- </w:t>
      </w:r>
      <w:r w:rsidRPr="00753571">
        <w:rPr>
          <w:rFonts w:cs="Arial"/>
        </w:rPr>
        <w:t>La spesa media</w:t>
      </w:r>
      <w:r w:rsidR="002D5C0E">
        <w:rPr>
          <w:rFonts w:cs="Arial"/>
        </w:rPr>
        <w:t>,</w:t>
      </w:r>
      <w:r w:rsidRPr="00753571">
        <w:rPr>
          <w:rFonts w:cs="Arial"/>
        </w:rPr>
        <w:t xml:space="preserve"> comprensiva di trasporto, alloggio, cibo e divertimenti, si attesterà sui 326 euro </w:t>
      </w:r>
      <w:r w:rsidR="00C64763">
        <w:rPr>
          <w:rFonts w:cs="Arial"/>
        </w:rPr>
        <w:t xml:space="preserve">a persona </w:t>
      </w:r>
      <w:r w:rsidRPr="00753571">
        <w:rPr>
          <w:rFonts w:cs="Arial"/>
        </w:rPr>
        <w:t>(contro i 279 euro del 2017)</w:t>
      </w:r>
      <w:r w:rsidR="00C64763">
        <w:rPr>
          <w:rFonts w:cs="Arial"/>
        </w:rPr>
        <w:t xml:space="preserve">, </w:t>
      </w:r>
      <w:r w:rsidR="00C64763" w:rsidRPr="004F63C9">
        <w:rPr>
          <w:rFonts w:cs="Arial"/>
        </w:rPr>
        <w:t>288 euro</w:t>
      </w:r>
      <w:r w:rsidR="00C64763">
        <w:rPr>
          <w:rFonts w:cs="Arial"/>
        </w:rPr>
        <w:t xml:space="preserve"> per chi resta in Italia e </w:t>
      </w:r>
      <w:r w:rsidR="00C64763" w:rsidRPr="004F63C9">
        <w:rPr>
          <w:rFonts w:cs="Arial"/>
        </w:rPr>
        <w:t xml:space="preserve">560 </w:t>
      </w:r>
      <w:r w:rsidR="00C64763">
        <w:rPr>
          <w:rFonts w:cs="Arial"/>
        </w:rPr>
        <w:t xml:space="preserve">euro per chi va </w:t>
      </w:r>
      <w:r w:rsidR="00C64763" w:rsidRPr="004F63C9">
        <w:rPr>
          <w:rFonts w:cs="Arial"/>
        </w:rPr>
        <w:t>all’estero</w:t>
      </w:r>
      <w:r w:rsidR="00C64763">
        <w:rPr>
          <w:rFonts w:cs="Arial"/>
        </w:rPr>
        <w:t>.</w:t>
      </w:r>
    </w:p>
    <w:p w:rsidR="00A7486A" w:rsidRDefault="00A7486A" w:rsidP="00753571">
      <w:pPr>
        <w:pStyle w:val="Nessunaspaziatura"/>
        <w:rPr>
          <w:rFonts w:cs="Arial"/>
        </w:rPr>
      </w:pPr>
    </w:p>
    <w:p w:rsidR="00753571" w:rsidRDefault="00A7486A" w:rsidP="00753571">
      <w:pPr>
        <w:pStyle w:val="Nessunaspaziatura"/>
        <w:rPr>
          <w:rFonts w:cs="Arial"/>
        </w:rPr>
      </w:pPr>
      <w:r w:rsidRPr="00524B3D">
        <w:rPr>
          <w:rFonts w:cs="Arial"/>
          <w:b/>
        </w:rPr>
        <w:t>IL GIRO D’AFFARI</w:t>
      </w:r>
      <w:r>
        <w:rPr>
          <w:rFonts w:cs="Arial"/>
        </w:rPr>
        <w:t xml:space="preserve"> </w:t>
      </w:r>
      <w:r w:rsidR="00524B3D">
        <w:rPr>
          <w:rFonts w:cs="Arial"/>
        </w:rPr>
        <w:t>-</w:t>
      </w:r>
      <w:r>
        <w:rPr>
          <w:rFonts w:cs="Arial"/>
        </w:rPr>
        <w:t xml:space="preserve"> Il </w:t>
      </w:r>
      <w:r w:rsidR="00753571" w:rsidRPr="00753571">
        <w:rPr>
          <w:rFonts w:cs="Arial"/>
        </w:rPr>
        <w:t xml:space="preserve">giro di affari si attesterà su circa 2,38 miliardi di euro (in crescita </w:t>
      </w:r>
      <w:r w:rsidR="00524B3D">
        <w:rPr>
          <w:rFonts w:cs="Arial"/>
        </w:rPr>
        <w:t xml:space="preserve">rispetto </w:t>
      </w:r>
      <w:r w:rsidR="00753571" w:rsidRPr="00753571">
        <w:rPr>
          <w:rFonts w:cs="Arial"/>
        </w:rPr>
        <w:t>ad 1,96 miliardi dello scorso anno)</w:t>
      </w:r>
      <w:r w:rsidR="003C3402">
        <w:rPr>
          <w:rFonts w:cs="Arial"/>
        </w:rPr>
        <w:t>.</w:t>
      </w:r>
    </w:p>
    <w:p w:rsidR="003C3402" w:rsidRPr="00753571" w:rsidRDefault="003C3402" w:rsidP="00753571">
      <w:pPr>
        <w:pStyle w:val="Nessunaspaziatura"/>
        <w:rPr>
          <w:rFonts w:cs="Arial"/>
        </w:rPr>
      </w:pPr>
    </w:p>
    <w:p w:rsidR="00070A64" w:rsidRDefault="00753571" w:rsidP="00753571">
      <w:pPr>
        <w:pStyle w:val="Nessunaspaziatura"/>
        <w:rPr>
          <w:rFonts w:cs="Arial"/>
        </w:rPr>
      </w:pPr>
      <w:r w:rsidRPr="004F63C9">
        <w:rPr>
          <w:rFonts w:cs="Arial"/>
          <w:b/>
        </w:rPr>
        <w:t>IL TURISMO E LA RETE</w:t>
      </w:r>
      <w:r w:rsidRPr="00753571">
        <w:rPr>
          <w:rFonts w:cs="Arial"/>
        </w:rPr>
        <w:t xml:space="preserve"> </w:t>
      </w:r>
      <w:r w:rsidR="004F63C9">
        <w:rPr>
          <w:rFonts w:cs="Arial"/>
        </w:rPr>
        <w:t>- I</w:t>
      </w:r>
      <w:r w:rsidR="004F63C9" w:rsidRPr="004F63C9">
        <w:rPr>
          <w:rFonts w:cs="Arial"/>
        </w:rPr>
        <w:t>l 60,3% degli intervistati dichiara di utilizzare i social media e la rete per decidere o quantomeno informarsi sull’offerta nelle diverse località, sui prezzi e sulle strutture di interesse (52,5% nel 2017).</w:t>
      </w:r>
    </w:p>
    <w:p w:rsidR="00070A64" w:rsidRDefault="00070A64" w:rsidP="00753571">
      <w:pPr>
        <w:pStyle w:val="Nessunaspaziatura"/>
        <w:rPr>
          <w:rFonts w:cs="Arial"/>
        </w:rPr>
      </w:pPr>
    </w:p>
    <w:p w:rsidR="00070A64" w:rsidRDefault="00AB70CB" w:rsidP="00070A64">
      <w:pPr>
        <w:pStyle w:val="Nessunaspaziatura"/>
        <w:rPr>
          <w:rFonts w:cs="Arial"/>
        </w:rPr>
      </w:pPr>
      <w:r w:rsidRPr="00AB70CB">
        <w:rPr>
          <w:rFonts w:cs="Arial"/>
          <w:b/>
        </w:rPr>
        <w:t>LA PRENOTAZIONE</w:t>
      </w:r>
      <w:r w:rsidRPr="00AB70CB">
        <w:rPr>
          <w:rFonts w:cs="Arial"/>
        </w:rPr>
        <w:t xml:space="preserve"> </w:t>
      </w:r>
      <w:r w:rsidR="00070A64">
        <w:rPr>
          <w:rFonts w:cs="Arial"/>
        </w:rPr>
        <w:t xml:space="preserve">- Il 57,3% degli intervistati “salta” i portali e </w:t>
      </w:r>
      <w:r>
        <w:rPr>
          <w:rFonts w:cs="Arial"/>
        </w:rPr>
        <w:t>si r</w:t>
      </w:r>
      <w:r w:rsidRPr="00AB70CB">
        <w:rPr>
          <w:rFonts w:cs="Arial"/>
        </w:rPr>
        <w:t>ivolge direttamente all'albergo,</w:t>
      </w:r>
      <w:r>
        <w:rPr>
          <w:rFonts w:cs="Arial"/>
        </w:rPr>
        <w:t xml:space="preserve"> prenotando su</w:t>
      </w:r>
      <w:r w:rsidRPr="00AB70CB">
        <w:rPr>
          <w:rFonts w:cs="Arial"/>
        </w:rPr>
        <w:t xml:space="preserve">l sito internet della struttura </w:t>
      </w:r>
      <w:r>
        <w:rPr>
          <w:rFonts w:cs="Arial"/>
        </w:rPr>
        <w:t xml:space="preserve">(29,7%) </w:t>
      </w:r>
      <w:r w:rsidRPr="00AB70CB">
        <w:rPr>
          <w:rFonts w:cs="Arial"/>
        </w:rPr>
        <w:t>o contattandol</w:t>
      </w:r>
      <w:r>
        <w:rPr>
          <w:rFonts w:cs="Arial"/>
        </w:rPr>
        <w:t>o</w:t>
      </w:r>
      <w:r w:rsidRPr="00AB70CB">
        <w:rPr>
          <w:rFonts w:cs="Arial"/>
        </w:rPr>
        <w:t xml:space="preserve"> mediante telefono, </w:t>
      </w:r>
      <w:r>
        <w:rPr>
          <w:rFonts w:cs="Arial"/>
        </w:rPr>
        <w:t>e-</w:t>
      </w:r>
      <w:r w:rsidRPr="00AB70CB">
        <w:rPr>
          <w:rFonts w:cs="Arial"/>
        </w:rPr>
        <w:t>mail o altro mezzo (</w:t>
      </w:r>
      <w:r>
        <w:rPr>
          <w:rFonts w:cs="Arial"/>
        </w:rPr>
        <w:t>27,6</w:t>
      </w:r>
      <w:r w:rsidRPr="00AB70CB">
        <w:rPr>
          <w:rFonts w:cs="Arial"/>
        </w:rPr>
        <w:t xml:space="preserve">%). </w:t>
      </w:r>
      <w:r w:rsidR="00070A64">
        <w:rPr>
          <w:rFonts w:cs="Arial"/>
        </w:rPr>
        <w:t xml:space="preserve">Le prenotazioni dirette crescono a doppia cifra rispetto al ponte di Ognissanti 2017 (45,4%), grazie al numero sempre maggiore di offerte che gli alberghi italiani </w:t>
      </w:r>
      <w:r>
        <w:rPr>
          <w:rFonts w:cs="Arial"/>
        </w:rPr>
        <w:t>riservano a chi contatta direttamente la struttura.</w:t>
      </w:r>
    </w:p>
    <w:p w:rsidR="00070A64" w:rsidRDefault="00070A64" w:rsidP="00753571">
      <w:pPr>
        <w:pStyle w:val="Nessunaspaziatura"/>
        <w:rPr>
          <w:rFonts w:cs="Arial"/>
        </w:rPr>
      </w:pPr>
    </w:p>
    <w:p w:rsidR="00AB70CB" w:rsidRPr="00753571" w:rsidRDefault="00AB70CB" w:rsidP="00753571">
      <w:pPr>
        <w:pStyle w:val="Nessunaspaziatura"/>
        <w:rPr>
          <w:rFonts w:cs="Arial"/>
        </w:rPr>
      </w:pPr>
    </w:p>
    <w:p w:rsidR="00753571" w:rsidRDefault="00753571" w:rsidP="00753571">
      <w:pPr>
        <w:pStyle w:val="Nessunaspaziatura"/>
        <w:rPr>
          <w:rFonts w:cs="Arial"/>
          <w:i/>
        </w:rPr>
      </w:pPr>
      <w:r w:rsidRPr="003C3402">
        <w:rPr>
          <w:rFonts w:cs="Arial"/>
          <w:i/>
        </w:rPr>
        <w:t>L’indagine è stata effettuata dall’Istituto ACS Marketing Solutions nel periodo compreso tra il 17 e il 20 ottobre 2018 intervistando con il sistema C.A.T.I. (interviste telefoniche) un campione di 3000 italiani maggiorenni, rappresentativo di oltre 50 milioni di connazionali maggiorenni. Il campione è stato costruito in modo da rispecchiare fedelmente la popolazione di riferimento, tale da includere anche i minorenni, mediante l’assegnazione di precise quote in funzione di sesso, età, Grandi Ripartizioni Geografiche ed Ampiezza Centri.</w:t>
      </w:r>
    </w:p>
    <w:p w:rsidR="00B91401" w:rsidRDefault="00B91401" w:rsidP="00753571">
      <w:pPr>
        <w:pStyle w:val="Nessunaspaziatura"/>
        <w:rPr>
          <w:rFonts w:cs="Arial"/>
          <w:i/>
        </w:rPr>
      </w:pPr>
    </w:p>
    <w:p w:rsidR="00B91401" w:rsidRPr="003C3402" w:rsidRDefault="00B91401" w:rsidP="00753571">
      <w:pPr>
        <w:pStyle w:val="Nessunaspaziatura"/>
        <w:rPr>
          <w:rFonts w:cs="Arial"/>
          <w:i/>
        </w:rPr>
      </w:pPr>
      <w:r>
        <w:rPr>
          <w:rFonts w:cs="Arial"/>
          <w:noProof/>
        </w:rPr>
        <w:lastRenderedPageBreak/>
        <w:drawing>
          <wp:inline distT="0" distB="0" distL="0" distR="0" wp14:anchorId="47479F94" wp14:editId="21C1D5B2">
            <wp:extent cx="6120130" cy="42367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te 1 novembre 2018 - le vacanze degli italian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401" w:rsidRPr="003C3402" w:rsidSect="00970CDB">
      <w:headerReference w:type="default" r:id="rId14"/>
      <w:headerReference w:type="first" r:id="rId15"/>
      <w:footerReference w:type="first" r:id="rId1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CF" w:rsidRDefault="004213CF" w:rsidP="00771A7A">
      <w:r>
        <w:separator/>
      </w:r>
    </w:p>
  </w:endnote>
  <w:endnote w:type="continuationSeparator" w:id="0">
    <w:p w:rsidR="004213CF" w:rsidRDefault="004213CF" w:rsidP="0077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DB" w:rsidRDefault="00DA3ADF" w:rsidP="00E30DE6">
    <w:pPr>
      <w:ind w:firstLine="0"/>
      <w:jc w:val="center"/>
      <w:rPr>
        <w:i/>
        <w:sz w:val="18"/>
      </w:rPr>
    </w:pPr>
    <w:r w:rsidRPr="0027437E">
      <w:rPr>
        <w:i/>
        <w:noProof/>
        <w:sz w:val="18"/>
      </w:rPr>
      <w:drawing>
        <wp:inline distT="0" distB="0" distL="0" distR="0">
          <wp:extent cx="428625" cy="428625"/>
          <wp:effectExtent l="0" t="0" r="9525" b="9525"/>
          <wp:docPr id="1" name="Immagine 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0CDB" w:rsidRPr="00771A7A" w:rsidRDefault="00970CDB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CF" w:rsidRDefault="004213CF" w:rsidP="00771A7A">
      <w:r>
        <w:separator/>
      </w:r>
    </w:p>
  </w:footnote>
  <w:footnote w:type="continuationSeparator" w:id="0">
    <w:p w:rsidR="004213CF" w:rsidRDefault="004213CF" w:rsidP="0077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3E" w:rsidRPr="00AF7609" w:rsidRDefault="00EC263E" w:rsidP="00EC263E">
    <w:pPr>
      <w:ind w:left="993" w:hanging="993"/>
      <w:rPr>
        <w:rFonts w:cs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CDB" w:rsidRDefault="00DA3ADF" w:rsidP="00970CDB">
    <w:pPr>
      <w:pStyle w:val="Intestazione"/>
      <w:ind w:firstLine="0"/>
      <w:rPr>
        <w:rFonts w:ascii="Arial" w:hAnsi="Arial" w:cs="Arial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-1270</wp:posOffset>
          </wp:positionV>
          <wp:extent cx="3691255" cy="459740"/>
          <wp:effectExtent l="0" t="0" r="4445" b="0"/>
          <wp:wrapNone/>
          <wp:docPr id="2" name="Immagine 3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federalberghioutline_b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25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0CDB" w:rsidRDefault="00970CDB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:rsidR="00E30DE6" w:rsidRPr="008B4031" w:rsidRDefault="00E30DE6" w:rsidP="006B3A9C">
    <w:pPr>
      <w:pStyle w:val="Intestazione"/>
      <w:ind w:firstLine="0"/>
      <w:rPr>
        <w:rFonts w:ascii="Arial" w:hAnsi="Arial" w:cs="Arial"/>
        <w:sz w:val="24"/>
        <w:szCs w:val="24"/>
      </w:rPr>
    </w:pPr>
  </w:p>
  <w:p w:rsidR="00E30DE6" w:rsidRPr="008B4031" w:rsidRDefault="00BB3F9F" w:rsidP="00995CCA">
    <w:pPr>
      <w:pStyle w:val="Intestazione"/>
      <w:jc w:val="right"/>
      <w:rPr>
        <w:rFonts w:ascii="Arial" w:hAnsi="Arial" w:cs="Arial"/>
        <w:sz w:val="24"/>
      </w:rPr>
    </w:pPr>
    <w:r w:rsidRPr="008B4031">
      <w:rPr>
        <w:rFonts w:ascii="Arial" w:hAnsi="Arial" w:cs="Arial"/>
        <w:sz w:val="24"/>
      </w:rPr>
      <w:tab/>
      <w:t xml:space="preserve">Roma, </w:t>
    </w:r>
    <w:r w:rsidR="00143D6F">
      <w:rPr>
        <w:rFonts w:ascii="Arial" w:hAnsi="Arial" w:cs="Arial"/>
        <w:sz w:val="24"/>
      </w:rPr>
      <w:t>2</w:t>
    </w:r>
    <w:r w:rsidR="00753571">
      <w:rPr>
        <w:rFonts w:ascii="Arial" w:hAnsi="Arial" w:cs="Arial"/>
        <w:sz w:val="24"/>
      </w:rPr>
      <w:t xml:space="preserve">6 ottobre </w:t>
    </w:r>
    <w:r w:rsidR="00143D6F">
      <w:rPr>
        <w:rFonts w:ascii="Arial" w:hAnsi="Arial" w:cs="Arial"/>
        <w:sz w:val="24"/>
      </w:rPr>
      <w:t>2018</w:t>
    </w:r>
  </w:p>
  <w:p w:rsidR="00E30DE6" w:rsidRPr="008B4031" w:rsidRDefault="00E30DE6" w:rsidP="00E30DE6">
    <w:pPr>
      <w:pStyle w:val="Intestazione"/>
      <w:jc w:val="right"/>
      <w:rPr>
        <w:rFonts w:ascii="Arial" w:hAnsi="Arial" w:cs="Arial"/>
        <w:sz w:val="24"/>
      </w:rPr>
    </w:pPr>
  </w:p>
  <w:p w:rsidR="00BB3F9F" w:rsidRPr="00E30DE6" w:rsidRDefault="00BB3F9F" w:rsidP="00E30DE6">
    <w:pPr>
      <w:pStyle w:val="Intestazione"/>
      <w:tabs>
        <w:tab w:val="center" w:pos="1701"/>
      </w:tabs>
      <w:ind w:firstLine="0"/>
      <w:jc w:val="center"/>
      <w:rPr>
        <w:rFonts w:ascii="Arial" w:hAnsi="Arial"/>
        <w:b/>
        <w:sz w:val="32"/>
        <w:szCs w:val="32"/>
      </w:rPr>
    </w:pPr>
    <w:r w:rsidRPr="00E30DE6">
      <w:rPr>
        <w:rFonts w:ascii="Arial" w:hAnsi="Arial"/>
        <w:b/>
        <w:sz w:val="32"/>
        <w:szCs w:val="32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455"/>
    <w:multiLevelType w:val="hybridMultilevel"/>
    <w:tmpl w:val="61BCE964"/>
    <w:lvl w:ilvl="0" w:tplc="F7F41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2C6E07"/>
    <w:multiLevelType w:val="hybridMultilevel"/>
    <w:tmpl w:val="AB963E08"/>
    <w:lvl w:ilvl="0" w:tplc="7DB0669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7E"/>
    <w:rsid w:val="0001293D"/>
    <w:rsid w:val="00065AE3"/>
    <w:rsid w:val="00070A64"/>
    <w:rsid w:val="000A7BD5"/>
    <w:rsid w:val="000D6E93"/>
    <w:rsid w:val="000E2A5E"/>
    <w:rsid w:val="000E4D5E"/>
    <w:rsid w:val="00124A33"/>
    <w:rsid w:val="00133F24"/>
    <w:rsid w:val="00143D6F"/>
    <w:rsid w:val="001720EB"/>
    <w:rsid w:val="001775ED"/>
    <w:rsid w:val="001935A9"/>
    <w:rsid w:val="001A54B6"/>
    <w:rsid w:val="001B1732"/>
    <w:rsid w:val="001B6293"/>
    <w:rsid w:val="001E1832"/>
    <w:rsid w:val="001F5277"/>
    <w:rsid w:val="0020301D"/>
    <w:rsid w:val="002553E0"/>
    <w:rsid w:val="0027437E"/>
    <w:rsid w:val="002769E8"/>
    <w:rsid w:val="002A466A"/>
    <w:rsid w:val="002C5DCF"/>
    <w:rsid w:val="002D5C0E"/>
    <w:rsid w:val="002F4D78"/>
    <w:rsid w:val="00305ABB"/>
    <w:rsid w:val="00347829"/>
    <w:rsid w:val="003626E9"/>
    <w:rsid w:val="003647B9"/>
    <w:rsid w:val="00376F1E"/>
    <w:rsid w:val="00384E6D"/>
    <w:rsid w:val="003C3402"/>
    <w:rsid w:val="003D539E"/>
    <w:rsid w:val="003F6540"/>
    <w:rsid w:val="004213CF"/>
    <w:rsid w:val="00435F67"/>
    <w:rsid w:val="00482BE5"/>
    <w:rsid w:val="00496789"/>
    <w:rsid w:val="00496C7C"/>
    <w:rsid w:val="004A2C9A"/>
    <w:rsid w:val="004A6AF3"/>
    <w:rsid w:val="004B090B"/>
    <w:rsid w:val="004C4B69"/>
    <w:rsid w:val="004D10CD"/>
    <w:rsid w:val="004E496F"/>
    <w:rsid w:val="004F05FA"/>
    <w:rsid w:val="004F63C9"/>
    <w:rsid w:val="005054B4"/>
    <w:rsid w:val="00523E40"/>
    <w:rsid w:val="00524B3D"/>
    <w:rsid w:val="00525664"/>
    <w:rsid w:val="00527292"/>
    <w:rsid w:val="00550FCD"/>
    <w:rsid w:val="005557C2"/>
    <w:rsid w:val="00556627"/>
    <w:rsid w:val="00564FF8"/>
    <w:rsid w:val="00594AD1"/>
    <w:rsid w:val="005A2DBE"/>
    <w:rsid w:val="005B6A94"/>
    <w:rsid w:val="005D0FD2"/>
    <w:rsid w:val="005D16C9"/>
    <w:rsid w:val="005E4E6D"/>
    <w:rsid w:val="00600C68"/>
    <w:rsid w:val="00612779"/>
    <w:rsid w:val="006658C1"/>
    <w:rsid w:val="00666DA1"/>
    <w:rsid w:val="00666FA6"/>
    <w:rsid w:val="006918BA"/>
    <w:rsid w:val="006B3A9C"/>
    <w:rsid w:val="006F203E"/>
    <w:rsid w:val="00723FD5"/>
    <w:rsid w:val="0075280B"/>
    <w:rsid w:val="00753571"/>
    <w:rsid w:val="00771A7A"/>
    <w:rsid w:val="007869EE"/>
    <w:rsid w:val="007A2340"/>
    <w:rsid w:val="007A5AF1"/>
    <w:rsid w:val="007B79F2"/>
    <w:rsid w:val="007F3CCD"/>
    <w:rsid w:val="00880A59"/>
    <w:rsid w:val="008B4031"/>
    <w:rsid w:val="008C215F"/>
    <w:rsid w:val="008D176A"/>
    <w:rsid w:val="008E49DC"/>
    <w:rsid w:val="0090259E"/>
    <w:rsid w:val="0091427A"/>
    <w:rsid w:val="00915F20"/>
    <w:rsid w:val="0091737E"/>
    <w:rsid w:val="009652C0"/>
    <w:rsid w:val="00970CDB"/>
    <w:rsid w:val="0098642E"/>
    <w:rsid w:val="00995CCA"/>
    <w:rsid w:val="009A79E2"/>
    <w:rsid w:val="009D29A6"/>
    <w:rsid w:val="009E3C84"/>
    <w:rsid w:val="009F3D33"/>
    <w:rsid w:val="009F5C9F"/>
    <w:rsid w:val="00A04E2A"/>
    <w:rsid w:val="00A7486A"/>
    <w:rsid w:val="00A75162"/>
    <w:rsid w:val="00A971B3"/>
    <w:rsid w:val="00AB70CB"/>
    <w:rsid w:val="00AC42B1"/>
    <w:rsid w:val="00AF32EB"/>
    <w:rsid w:val="00AF7609"/>
    <w:rsid w:val="00B01EAC"/>
    <w:rsid w:val="00B060BC"/>
    <w:rsid w:val="00B1439C"/>
    <w:rsid w:val="00B419C6"/>
    <w:rsid w:val="00B52F62"/>
    <w:rsid w:val="00B800AC"/>
    <w:rsid w:val="00B87110"/>
    <w:rsid w:val="00B91401"/>
    <w:rsid w:val="00B94625"/>
    <w:rsid w:val="00BB3F9F"/>
    <w:rsid w:val="00BC2D3D"/>
    <w:rsid w:val="00BD4E77"/>
    <w:rsid w:val="00BE4D1B"/>
    <w:rsid w:val="00BF7C26"/>
    <w:rsid w:val="00C01FF6"/>
    <w:rsid w:val="00C20348"/>
    <w:rsid w:val="00C307D3"/>
    <w:rsid w:val="00C348BD"/>
    <w:rsid w:val="00C64763"/>
    <w:rsid w:val="00CC7B9A"/>
    <w:rsid w:val="00CD3474"/>
    <w:rsid w:val="00CE040F"/>
    <w:rsid w:val="00CE3D43"/>
    <w:rsid w:val="00D0415E"/>
    <w:rsid w:val="00D31A67"/>
    <w:rsid w:val="00D770FB"/>
    <w:rsid w:val="00D94423"/>
    <w:rsid w:val="00DA3ADF"/>
    <w:rsid w:val="00DC6B6C"/>
    <w:rsid w:val="00DD6084"/>
    <w:rsid w:val="00DE094B"/>
    <w:rsid w:val="00E12D43"/>
    <w:rsid w:val="00E30DE6"/>
    <w:rsid w:val="00E8589B"/>
    <w:rsid w:val="00E8594F"/>
    <w:rsid w:val="00EC263E"/>
    <w:rsid w:val="00EE38A8"/>
    <w:rsid w:val="00EE7657"/>
    <w:rsid w:val="00EF4949"/>
    <w:rsid w:val="00F03C5D"/>
    <w:rsid w:val="00F15D7E"/>
    <w:rsid w:val="00F538AC"/>
    <w:rsid w:val="00F63F8D"/>
    <w:rsid w:val="00F73606"/>
    <w:rsid w:val="00F74A03"/>
    <w:rsid w:val="00F76F14"/>
    <w:rsid w:val="00F9080B"/>
    <w:rsid w:val="00FD09BD"/>
    <w:rsid w:val="00FF3492"/>
    <w:rsid w:val="00FF467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7AF73"/>
  <w15:docId w15:val="{3C1F01FA-2D8A-45B0-AD44-1EA5A0A2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ind w:firstLine="1021"/>
      <w:jc w:val="both"/>
    </w:pPr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uiPriority w:val="99"/>
    <w:unhideWhenUsed/>
    <w:rsid w:val="00970CD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27437E"/>
    <w:pPr>
      <w:ind w:firstLine="1021"/>
      <w:jc w:val="both"/>
    </w:pPr>
    <w:rPr>
      <w:rFonts w:ascii="Arial" w:eastAsia="Times New Roman" w:hAnsi="Arial"/>
      <w:sz w:val="24"/>
    </w:rPr>
  </w:style>
  <w:style w:type="table" w:styleId="Grigliatabella">
    <w:name w:val="Table Grid"/>
    <w:basedOn w:val="Tabellanormale"/>
    <w:uiPriority w:val="39"/>
    <w:rsid w:val="009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D78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6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2003e8-ee4e-4182-9e66-4c90256c9f25"/>
    <Descrizione xmlns="f24d3693-761f-4a0a-a3db-7a35dd342fc1" xsi:nil="true"/>
    <Tipo_x0020_File xmlns="f24d3693-761f-4a0a-a3db-7a35dd342fc1">Documento</Tipo_x0020_File>
    <Titolo_x0020_Comunicato xmlns="f24d3693-761f-4a0a-a3db-7a35dd342fc1">sommerso nel turismo</Titolo_x0020_Comunicato>
    <_dlc_DocId xmlns="dd2003e8-ee4e-4182-9e66-4c90256c9f25">FEDERALB-243-710</_dlc_DocId>
    <_dlc_DocIdUrl xmlns="dd2003e8-ee4e-4182-9e66-4c90256c9f25">
      <Url>https://intranet.federalberghi.it/pubblicazioni/_layouts/15/DocIdRedir.aspx?ID=FEDERALB-243-710</Url>
      <Description>FEDERALB-243-710</Description>
    </_dlc_DocIdUrl>
    <Pagina xmlns="f24d3693-761f-4a0a-a3db-7a35dd342fc1">http://www.federalberghi.it/comunicati/sommerso-nel-turismo.aspx</Pagina>
    <UrlImmagine xmlns="f24d3693-761f-4a0a-a3db-7a35dd342fc1" xsi:nil="true"/>
    <Pubblicato xmlns="f24d3693-761f-4a0a-a3db-7a35dd342fc1">false</Pubblicato>
    <Approvazione_x0020_di xmlns="f24d3693-761f-4a0a-a3db-7a35dd342fc1">
      <UserInfo>
        <DisplayName/>
        <AccountId xsi:nil="true"/>
        <AccountType/>
      </UserInfo>
    </Approvazione_x0020_di>
    <Esito_x0020_Approvazione xmlns="f24d3693-761f-4a0a-a3db-7a35dd342fc1" xsi:nil="true"/>
    <Data_x0020_Approvazione xmlns="f24d3693-761f-4a0a-a3db-7a35dd342fc1" xsi:nil="true"/>
    <Approvazione_x0020_di0 xmlns="f24d3693-761f-4a0a-a3db-7a35dd342fc1">
      <UserInfo>
        <DisplayName/>
        <AccountId xsi:nil="true"/>
        <AccountType/>
      </UserInfo>
    </Approvazione_x0020_di0>
    <Note_x0020_Approvazione xmlns="f24d3693-761f-4a0a-a3db-7a35dd342fc1" xsi:nil="true"/>
    <Approvata xmlns="f24d3693-761f-4a0a-a3db-7a35dd342fc1">false</Approvat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52" ma:contentTypeDescription="Creare un nuovo documento." ma:contentTypeScope="" ma:versionID="5aecfa01c5a5240eadb1981cfbfe948a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90ef73cbe9b009f0d687026cdf57681d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  <xsd:element ref="ns3:Data_x0020_Approvazione" minOccurs="0"/>
                <xsd:element ref="ns3:Approvazione_x0020_di" minOccurs="0"/>
                <xsd:element ref="ns3:Esito_x0020_Approvazione" minOccurs="0"/>
                <xsd:element ref="ns3:Note_x0020_Approvazione" minOccurs="0"/>
                <xsd:element ref="ns3:Approvazione_x0020_di0" minOccurs="0"/>
                <xsd:element ref="ns3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hidden="true" ma:internalName="Titolo_x0020_Comunicato" ma:readOnly="false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  <xsd:element name="Data_x0020_Approvazione" ma:index="18" nillable="true" ma:displayName="Data Approvazione" ma:format="DateTime" ma:internalName="Data_x0020_Approvazione">
      <xsd:simpleType>
        <xsd:restriction base="dms:DateTime"/>
      </xsd:simpleType>
    </xsd:element>
    <xsd:element name="Approvazione_x0020_di" ma:index="19" nillable="true" ma:displayName="Approvatore" ma:list="UserInfo" ma:SharePointGroup="0" ma:internalName="Approvazione_x0020_di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ito_x0020_Approvazione" ma:index="20" nillable="true" ma:displayName="Esito Approvazione" ma:format="Dropdown" ma:internalName="Esito_x0020_Approvazion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Approvazione" ma:index="21" nillable="true" ma:displayName="Note Approvazione" ma:internalName="Note_x0020_Approvazione">
      <xsd:simpleType>
        <xsd:restriction base="dms:Note">
          <xsd:maxLength value="255"/>
        </xsd:restriction>
      </xsd:simpleType>
    </xsd:element>
    <xsd:element name="Approvazione_x0020_di0" ma:index="22" nillable="true" ma:displayName="Approvazione di" ma:list="UserInfo" ma:SharePointGroup="0" ma:internalName="Approvazione_x0020_di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ta" ma:index="27" nillable="true" ma:displayName="Approvata" ma:default="0" ma:internalName="Approvat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2D4C2-25CC-4E8F-8AA2-C6164FFF4702}"/>
</file>

<file path=customXml/itemProps2.xml><?xml version="1.0" encoding="utf-8"?>
<ds:datastoreItem xmlns:ds="http://schemas.openxmlformats.org/officeDocument/2006/customXml" ds:itemID="{183D1FA2-73E4-41A1-B87E-554D411EA581}"/>
</file>

<file path=customXml/itemProps3.xml><?xml version="1.0" encoding="utf-8"?>
<ds:datastoreItem xmlns:ds="http://schemas.openxmlformats.org/officeDocument/2006/customXml" ds:itemID="{5F7CBE27-3575-48B6-A032-5449F1D5D099}"/>
</file>

<file path=customXml/itemProps4.xml><?xml version="1.0" encoding="utf-8"?>
<ds:datastoreItem xmlns:ds="http://schemas.openxmlformats.org/officeDocument/2006/customXml" ds:itemID="{6AE8ED2B-7E2E-4486-A946-CC7BF3D8B01C}"/>
</file>

<file path=customXml/itemProps5.xml><?xml version="1.0" encoding="utf-8"?>
<ds:datastoreItem xmlns:ds="http://schemas.openxmlformats.org/officeDocument/2006/customXml" ds:itemID="{A66681DE-BA62-40F2-9853-D7A48227D5E2}"/>
</file>

<file path=customXml/itemProps6.xml><?xml version="1.0" encoding="utf-8"?>
<ds:datastoreItem xmlns:ds="http://schemas.openxmlformats.org/officeDocument/2006/customXml" ds:itemID="{7DE07AD2-38F7-4826-A3CB-C4480848B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dilaga il sommerso turistico</vt:lpstr>
    </vt:vector>
  </TitlesOfParts>
  <Company>Regione Lazio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Emilio La Serra</dc:creator>
  <cp:lastModifiedBy>Alessandro Massimo Nucara</cp:lastModifiedBy>
  <cp:revision>4</cp:revision>
  <cp:lastPrinted>2018-09-13T18:04:00Z</cp:lastPrinted>
  <dcterms:created xsi:type="dcterms:W3CDTF">2018-10-25T22:11:00Z</dcterms:created>
  <dcterms:modified xsi:type="dcterms:W3CDTF">2018-10-26T06:37:00Z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">
    <vt:lpwstr>FEDERALB-131-35569</vt:lpwstr>
  </property>
  <property fmtid="{D5CDD505-2E9C-101B-9397-08002B2CF9AE}" pid="4" name="_dlc_DocIdItemGuid">
    <vt:lpwstr>fa877f86-5c60-4f20-b420-2b60f32d2164</vt:lpwstr>
  </property>
  <property fmtid="{D5CDD505-2E9C-101B-9397-08002B2CF9AE}" pid="5" name="_dlc_DocIdUrl">
    <vt:lpwstr>http://sharepoint01:8000/_layouts/15/DocIdRedir.aspx?ID=FEDERALB-131-35569, FEDERALB-131-35569</vt:lpwstr>
  </property>
  <property fmtid="{D5CDD505-2E9C-101B-9397-08002B2CF9AE}" pid="6" name="Data Pubblicazione">
    <vt:filetime>2015-11-13T10:00:00Z</vt:filetime>
  </property>
</Properties>
</file>